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101F" w14:textId="77777777" w:rsidR="00E70C6E" w:rsidRDefault="00484563" w:rsidP="009D0B69">
      <w:pPr>
        <w:spacing w:after="0" w:line="240" w:lineRule="auto"/>
        <w:rPr>
          <w:b/>
        </w:rPr>
      </w:pPr>
      <w:r>
        <w:rPr>
          <w:noProof/>
        </w:rPr>
        <mc:AlternateContent>
          <mc:Choice Requires="wps">
            <w:drawing>
              <wp:anchor distT="45720" distB="45720" distL="114300" distR="114300" simplePos="0" relativeHeight="251661312" behindDoc="0" locked="0" layoutInCell="1" allowOverlap="1" wp14:anchorId="2A1870E9" wp14:editId="06B074A3">
                <wp:simplePos x="0" y="0"/>
                <wp:positionH relativeFrom="margin">
                  <wp:posOffset>2468880</wp:posOffset>
                </wp:positionH>
                <wp:positionV relativeFrom="paragraph">
                  <wp:posOffset>22860</wp:posOffset>
                </wp:positionV>
                <wp:extent cx="4380230" cy="901700"/>
                <wp:effectExtent l="19050" t="19050" r="2032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901700"/>
                        </a:xfrm>
                        <a:prstGeom prst="roundRect">
                          <a:avLst/>
                        </a:prstGeom>
                        <a:solidFill>
                          <a:schemeClr val="accent4">
                            <a:lumMod val="20000"/>
                            <a:lumOff val="80000"/>
                          </a:schemeClr>
                        </a:solidFill>
                        <a:ln w="28575">
                          <a:solidFill>
                            <a:srgbClr val="7030A0"/>
                          </a:solidFill>
                          <a:miter lim="800000"/>
                          <a:headEnd/>
                          <a:tailEnd/>
                        </a:ln>
                      </wps:spPr>
                      <wps:txbx>
                        <w:txbxContent>
                          <w:p w14:paraId="7C48A8A9"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0A7B596D" w14:textId="77777777" w:rsidR="001B7515" w:rsidRPr="00642E2F" w:rsidRDefault="00484563" w:rsidP="001B7515">
                            <w:pPr>
                              <w:jc w:val="center"/>
                              <w:rPr>
                                <w:rFonts w:ascii="Arial" w:hAnsi="Arial" w:cs="Arial"/>
                                <w:b/>
                                <w:color w:val="7030A0"/>
                              </w:rPr>
                            </w:pPr>
                            <w:r>
                              <w:rPr>
                                <w:rFonts w:ascii="Arial" w:hAnsi="Arial" w:cs="Arial"/>
                                <w:b/>
                                <w:color w:val="7030A0"/>
                              </w:rPr>
                              <w:t>Comprehensive Departmental Enhancement Program (ENH)</w:t>
                            </w:r>
                          </w:p>
                          <w:p w14:paraId="39227228" w14:textId="77777777" w:rsidR="001B7515" w:rsidRPr="001B7515" w:rsidRDefault="001B7515" w:rsidP="001B7515">
                            <w:pPr>
                              <w:jc w:val="center"/>
                              <w:rPr>
                                <w:rFonts w:ascii="Arial" w:hAnsi="Arial" w:cs="Arial"/>
                              </w:rPr>
                            </w:pPr>
                            <w:r w:rsidRPr="001B7515">
                              <w:rPr>
                                <w:rFonts w:ascii="Arial" w:hAnsi="Arial" w:cs="Arial"/>
                              </w:rPr>
                              <w:t>At-A-Glance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6" style="position:absolute;margin-left:194.4pt;margin-top:1.8pt;width:344.9pt;height:7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" fillcolor="#fff2cc [663]" strokecolor="#7030a0" strokeweight="2.25pt">
                <v:stroke joinstyle="miter"/>
                <v:textbox>
                  <w:txbxContent>
                    <w:p w:rsidR="001B7515" w:rsidRPr="001B7515" w:rsidRDefault="001B7515" w:rsidP="001B7515">
                      <w:pPr>
                        <w:jc w:val="center"/>
                        <w:rPr>
                          <w:rFonts w:ascii="Arial" w:hAnsi="Arial" w:cs="Arial"/>
                        </w:rPr>
                      </w:pPr>
                      <w:r w:rsidRPr="001B7515">
                        <w:rPr>
                          <w:rFonts w:ascii="Arial" w:hAnsi="Arial" w:cs="Arial"/>
                        </w:rPr>
                        <w:t>Board of Regents Support Fund:</w:t>
                      </w:r>
                    </w:p>
                    <w:p w:rsidR="001B7515" w:rsidRPr="00642E2F" w:rsidRDefault="00484563" w:rsidP="001B7515">
                      <w:pPr>
                        <w:jc w:val="center"/>
                        <w:rPr>
                          <w:rFonts w:ascii="Arial" w:hAnsi="Arial" w:cs="Arial"/>
                          <w:b/>
                          <w:color w:val="7030A0"/>
                        </w:rPr>
                      </w:pPr>
                      <w:r>
                        <w:rPr>
                          <w:rFonts w:ascii="Arial" w:hAnsi="Arial" w:cs="Arial"/>
                          <w:b/>
                          <w:color w:val="7030A0"/>
                        </w:rPr>
                        <w:t>Comprehensive Departmental Enhancement Program (ENH)</w:t>
                      </w:r>
                    </w:p>
                    <w:p w:rsidR="001B7515" w:rsidRPr="001B7515" w:rsidRDefault="001B7515" w:rsidP="001B7515">
                      <w:pPr>
                        <w:jc w:val="center"/>
                        <w:rPr>
                          <w:rFonts w:ascii="Arial" w:hAnsi="Arial" w:cs="Arial"/>
                        </w:rPr>
                      </w:pPr>
                      <w:r w:rsidRPr="001B7515">
                        <w:rPr>
                          <w:rFonts w:ascii="Arial" w:hAnsi="Arial" w:cs="Arial"/>
                        </w:rPr>
                        <w:t>At-A-Glance</w:t>
                      </w:r>
                    </w:p>
                  </w:txbxContent>
                </v:textbox>
                <w10:wrap type="square" anchorx="margin"/>
              </v:roundrect>
            </w:pict>
          </mc:Fallback>
        </mc:AlternateContent>
      </w:r>
      <w:r w:rsidR="004F320C">
        <w:rPr>
          <w:noProof/>
        </w:rPr>
        <w:drawing>
          <wp:inline distT="0" distB="0" distL="0" distR="0" wp14:anchorId="3A774A76" wp14:editId="0D706205">
            <wp:extent cx="1871980" cy="780949"/>
            <wp:effectExtent l="0" t="0" r="0" b="635"/>
            <wp:docPr id="1" name="Picture 1" descr="LSU&#10;Office of Sponsored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06" t="5833" r="2180" b="4518"/>
                    <a:stretch/>
                  </pic:blipFill>
                  <pic:spPr bwMode="auto">
                    <a:xfrm>
                      <a:off x="0" y="0"/>
                      <a:ext cx="1950640" cy="813764"/>
                    </a:xfrm>
                    <a:prstGeom prst="rect">
                      <a:avLst/>
                    </a:prstGeom>
                    <a:ln>
                      <a:noFill/>
                    </a:ln>
                    <a:extLst>
                      <a:ext uri="{53640926-AAD7-44D8-BBD7-CCE9431645EC}">
                        <a14:shadowObscured xmlns:a14="http://schemas.microsoft.com/office/drawing/2010/main"/>
                      </a:ext>
                    </a:extLst>
                  </pic:spPr>
                </pic:pic>
              </a:graphicData>
            </a:graphic>
          </wp:inline>
        </w:drawing>
      </w:r>
    </w:p>
    <w:p w14:paraId="498938D9" w14:textId="77777777" w:rsidR="00CC78E8" w:rsidRDefault="00CC78E8" w:rsidP="009D0B69">
      <w:pPr>
        <w:spacing w:after="0" w:line="240" w:lineRule="auto"/>
        <w:rPr>
          <w:b/>
        </w:rPr>
      </w:pPr>
    </w:p>
    <w:p w14:paraId="3056B087" w14:textId="77777777" w:rsidR="00E70C6E" w:rsidRPr="00E10018" w:rsidRDefault="00642E2F" w:rsidP="00E95BC2">
      <w:pPr>
        <w:spacing w:after="0" w:line="240" w:lineRule="auto"/>
        <w:jc w:val="both"/>
        <w:rPr>
          <w:rFonts w:ascii="Arial" w:hAnsi="Arial" w:cs="Arial"/>
          <w:b/>
          <w:sz w:val="18"/>
          <w:szCs w:val="20"/>
        </w:rPr>
      </w:pPr>
      <w:r w:rsidRPr="005C2D24">
        <w:rPr>
          <w:rFonts w:ascii="Arial" w:hAnsi="Arial" w:cs="Arial"/>
          <w:b/>
          <w:sz w:val="18"/>
          <w:szCs w:val="20"/>
          <w:u w:val="single"/>
        </w:rPr>
        <w:t>Program Objective</w:t>
      </w:r>
      <w:r w:rsidRPr="00E10018">
        <w:rPr>
          <w:rFonts w:ascii="Arial" w:hAnsi="Arial" w:cs="Arial"/>
          <w:b/>
          <w:sz w:val="18"/>
          <w:szCs w:val="20"/>
        </w:rPr>
        <w:t>:</w:t>
      </w:r>
    </w:p>
    <w:p w14:paraId="08BF00C4" w14:textId="77777777" w:rsidR="00DB247C" w:rsidRPr="00E10018" w:rsidRDefault="00484563" w:rsidP="003536F2">
      <w:pPr>
        <w:spacing w:before="20" w:after="0" w:line="240" w:lineRule="auto"/>
        <w:jc w:val="both"/>
        <w:rPr>
          <w:rFonts w:ascii="Arial" w:hAnsi="Arial" w:cs="Arial"/>
          <w:sz w:val="18"/>
          <w:szCs w:val="20"/>
        </w:rPr>
      </w:pPr>
      <w:r w:rsidRPr="00E10018">
        <w:rPr>
          <w:rFonts w:ascii="Arial" w:hAnsi="Arial" w:cs="Arial"/>
          <w:sz w:val="18"/>
          <w:szCs w:val="20"/>
        </w:rPr>
        <w:t>The ENH program supports projects that will enhance the infrastructure of academic or research departments/units and to promote economic development. Comprehensive ENH should address multiple departmental priorities or holistic departmental approaches and support the institutional role, scope and mission through a variety of means.</w:t>
      </w:r>
    </w:p>
    <w:p w14:paraId="228D0AE3" w14:textId="77777777" w:rsidR="00407CAC" w:rsidRPr="00E10018" w:rsidRDefault="00407CAC" w:rsidP="009D0B69">
      <w:pPr>
        <w:spacing w:after="0" w:line="240" w:lineRule="auto"/>
        <w:rPr>
          <w:rFonts w:ascii="Arial" w:hAnsi="Arial" w:cs="Arial"/>
          <w:sz w:val="18"/>
          <w:szCs w:val="20"/>
        </w:rPr>
      </w:pPr>
    </w:p>
    <w:tbl>
      <w:tblPr>
        <w:tblStyle w:val="TableGrid"/>
        <w:tblW w:w="0" w:type="auto"/>
        <w:jc w:val="center"/>
        <w:tblLook w:val="04A0" w:firstRow="1" w:lastRow="0" w:firstColumn="1" w:lastColumn="0" w:noHBand="0" w:noVBand="1"/>
      </w:tblPr>
      <w:tblGrid>
        <w:gridCol w:w="4585"/>
        <w:gridCol w:w="4950"/>
      </w:tblGrid>
      <w:tr w:rsidR="00407CAC" w:rsidRPr="00E10018" w14:paraId="6FEFF3E9" w14:textId="77777777" w:rsidTr="00573E01">
        <w:trPr>
          <w:jc w:val="center"/>
        </w:trPr>
        <w:tc>
          <w:tcPr>
            <w:tcW w:w="4585" w:type="dxa"/>
            <w:tcBorders>
              <w:top w:val="single" w:sz="4" w:space="0" w:color="7030A0"/>
              <w:left w:val="single" w:sz="4" w:space="0" w:color="7030A0"/>
              <w:bottom w:val="single" w:sz="4" w:space="0" w:color="7030A0"/>
              <w:right w:val="single" w:sz="4" w:space="0" w:color="7030A0"/>
            </w:tcBorders>
          </w:tcPr>
          <w:p w14:paraId="17E77C56" w14:textId="77777777" w:rsidR="00407CAC" w:rsidRPr="00E10018" w:rsidRDefault="00407CAC" w:rsidP="009D0B69">
            <w:pPr>
              <w:rPr>
                <w:rFonts w:ascii="Arial" w:hAnsi="Arial" w:cs="Arial"/>
                <w:b/>
                <w:sz w:val="18"/>
                <w:szCs w:val="20"/>
              </w:rPr>
            </w:pPr>
            <w:r w:rsidRPr="00E10018">
              <w:rPr>
                <w:rFonts w:ascii="Arial" w:hAnsi="Arial" w:cs="Arial"/>
                <w:b/>
                <w:sz w:val="18"/>
                <w:szCs w:val="20"/>
              </w:rPr>
              <w:t>Eligible Disciplines:</w:t>
            </w:r>
          </w:p>
        </w:tc>
        <w:tc>
          <w:tcPr>
            <w:tcW w:w="4950" w:type="dxa"/>
            <w:tcBorders>
              <w:top w:val="single" w:sz="4" w:space="0" w:color="7030A0"/>
              <w:left w:val="single" w:sz="4" w:space="0" w:color="7030A0"/>
              <w:bottom w:val="single" w:sz="4" w:space="0" w:color="7030A0"/>
              <w:right w:val="single" w:sz="4" w:space="0" w:color="7030A0"/>
            </w:tcBorders>
          </w:tcPr>
          <w:p w14:paraId="2699A8DD" w14:textId="77777777" w:rsidR="00407CAC" w:rsidRPr="00E10018" w:rsidRDefault="00407CAC" w:rsidP="009D0B69">
            <w:pPr>
              <w:rPr>
                <w:rFonts w:ascii="Arial" w:hAnsi="Arial" w:cs="Arial"/>
                <w:b/>
                <w:sz w:val="18"/>
                <w:szCs w:val="20"/>
              </w:rPr>
            </w:pPr>
            <w:r w:rsidRPr="00E10018">
              <w:rPr>
                <w:rFonts w:ascii="Arial" w:hAnsi="Arial" w:cs="Arial"/>
                <w:b/>
                <w:sz w:val="18"/>
                <w:szCs w:val="20"/>
              </w:rPr>
              <w:t>Project Period:</w:t>
            </w:r>
          </w:p>
        </w:tc>
      </w:tr>
      <w:tr w:rsidR="00EE5483" w:rsidRPr="00E10018" w14:paraId="56337DBC" w14:textId="77777777" w:rsidTr="00573E01">
        <w:trPr>
          <w:trHeight w:val="470"/>
          <w:jc w:val="center"/>
        </w:trPr>
        <w:tc>
          <w:tcPr>
            <w:tcW w:w="4585" w:type="dxa"/>
            <w:vMerge w:val="restart"/>
            <w:tcBorders>
              <w:top w:val="single" w:sz="4" w:space="0" w:color="7030A0"/>
              <w:left w:val="single" w:sz="4" w:space="0" w:color="7030A0"/>
              <w:right w:val="single" w:sz="4" w:space="0" w:color="7030A0"/>
            </w:tcBorders>
          </w:tcPr>
          <w:p w14:paraId="3122A58B" w14:textId="77777777" w:rsidR="00C77612" w:rsidRPr="00E10018" w:rsidRDefault="00C77612" w:rsidP="00C77612">
            <w:pPr>
              <w:rPr>
                <w:rFonts w:ascii="Arial" w:hAnsi="Arial" w:cs="Arial"/>
                <w:sz w:val="18"/>
                <w:szCs w:val="20"/>
              </w:rPr>
            </w:pPr>
            <w:r w:rsidRPr="00E10018">
              <w:rPr>
                <w:rFonts w:ascii="Arial" w:hAnsi="Arial" w:cs="Arial"/>
                <w:sz w:val="18"/>
                <w:szCs w:val="20"/>
              </w:rPr>
              <w:t xml:space="preserve">Engineering </w:t>
            </w:r>
            <w:r>
              <w:rPr>
                <w:rFonts w:ascii="Arial" w:hAnsi="Arial" w:cs="Arial"/>
                <w:sz w:val="18"/>
                <w:szCs w:val="20"/>
              </w:rPr>
              <w:t>A</w:t>
            </w:r>
            <w:r w:rsidRPr="00E10018">
              <w:rPr>
                <w:rFonts w:ascii="Arial" w:hAnsi="Arial" w:cs="Arial"/>
                <w:sz w:val="18"/>
                <w:szCs w:val="20"/>
              </w:rPr>
              <w:t xml:space="preserve"> (</w:t>
            </w:r>
            <w:r>
              <w:rPr>
                <w:rFonts w:ascii="Arial" w:hAnsi="Arial" w:cs="Arial"/>
                <w:sz w:val="18"/>
                <w:szCs w:val="20"/>
              </w:rPr>
              <w:t>Chemical, Civil, Electrical</w:t>
            </w:r>
            <w:r w:rsidRPr="00E10018">
              <w:rPr>
                <w:rFonts w:ascii="Arial" w:hAnsi="Arial" w:cs="Arial"/>
                <w:sz w:val="18"/>
                <w:szCs w:val="20"/>
              </w:rPr>
              <w:t>)</w:t>
            </w:r>
          </w:p>
          <w:p w14:paraId="1935A4CF" w14:textId="77777777" w:rsidR="00C77612" w:rsidRPr="00E10018" w:rsidRDefault="00C77612" w:rsidP="00C77612">
            <w:pPr>
              <w:rPr>
                <w:rFonts w:ascii="Arial" w:hAnsi="Arial" w:cs="Arial"/>
                <w:sz w:val="18"/>
                <w:szCs w:val="20"/>
              </w:rPr>
            </w:pPr>
            <w:r>
              <w:rPr>
                <w:rFonts w:ascii="Arial" w:hAnsi="Arial" w:cs="Arial"/>
                <w:sz w:val="18"/>
                <w:szCs w:val="20"/>
              </w:rPr>
              <w:t>Chemistry</w:t>
            </w:r>
          </w:p>
          <w:p w14:paraId="3A004E79" w14:textId="77777777" w:rsidR="00C77612" w:rsidRPr="00E10018" w:rsidRDefault="00C77612" w:rsidP="00C77612">
            <w:pPr>
              <w:rPr>
                <w:rFonts w:ascii="Arial" w:hAnsi="Arial" w:cs="Arial"/>
                <w:sz w:val="18"/>
                <w:szCs w:val="20"/>
              </w:rPr>
            </w:pPr>
            <w:r>
              <w:rPr>
                <w:rFonts w:ascii="Arial" w:hAnsi="Arial" w:cs="Arial"/>
                <w:sz w:val="18"/>
                <w:szCs w:val="20"/>
              </w:rPr>
              <w:t>Computer and Information Sciences</w:t>
            </w:r>
          </w:p>
          <w:p w14:paraId="38CF576B" w14:textId="77777777" w:rsidR="00C77612" w:rsidRPr="00E10018" w:rsidRDefault="00C77612" w:rsidP="00C77612">
            <w:pPr>
              <w:rPr>
                <w:rFonts w:ascii="Arial" w:hAnsi="Arial" w:cs="Arial"/>
                <w:sz w:val="18"/>
                <w:szCs w:val="20"/>
              </w:rPr>
            </w:pPr>
            <w:r>
              <w:rPr>
                <w:rFonts w:ascii="Arial" w:hAnsi="Arial" w:cs="Arial"/>
                <w:sz w:val="18"/>
                <w:szCs w:val="20"/>
              </w:rPr>
              <w:t>Business</w:t>
            </w:r>
          </w:p>
          <w:p w14:paraId="05596716" w14:textId="77777777" w:rsidR="00C77612" w:rsidRPr="00E10018" w:rsidRDefault="00C77612" w:rsidP="00C77612">
            <w:pPr>
              <w:rPr>
                <w:rFonts w:ascii="Arial" w:hAnsi="Arial" w:cs="Arial"/>
                <w:sz w:val="18"/>
                <w:szCs w:val="20"/>
              </w:rPr>
            </w:pPr>
            <w:r>
              <w:rPr>
                <w:rFonts w:ascii="Arial" w:hAnsi="Arial" w:cs="Arial"/>
                <w:sz w:val="18"/>
                <w:szCs w:val="20"/>
              </w:rPr>
              <w:t>Education</w:t>
            </w:r>
          </w:p>
          <w:p w14:paraId="51D467D8" w14:textId="77777777" w:rsidR="00C77612" w:rsidRPr="00E10018" w:rsidRDefault="00C77612" w:rsidP="00C77612">
            <w:pPr>
              <w:rPr>
                <w:rFonts w:ascii="Arial" w:hAnsi="Arial" w:cs="Arial"/>
                <w:sz w:val="18"/>
                <w:szCs w:val="20"/>
              </w:rPr>
            </w:pPr>
            <w:r>
              <w:rPr>
                <w:rFonts w:ascii="Arial" w:hAnsi="Arial" w:cs="Arial"/>
                <w:sz w:val="18"/>
                <w:szCs w:val="20"/>
              </w:rPr>
              <w:t>Earth and Environmental Sciences</w:t>
            </w:r>
          </w:p>
          <w:p w14:paraId="5CA0B3CA" w14:textId="77777777" w:rsidR="00C77612" w:rsidRPr="00E10018" w:rsidRDefault="00C77612" w:rsidP="00C77612">
            <w:pPr>
              <w:rPr>
                <w:rFonts w:ascii="Arial" w:hAnsi="Arial" w:cs="Arial"/>
                <w:sz w:val="18"/>
                <w:szCs w:val="20"/>
              </w:rPr>
            </w:pPr>
            <w:r>
              <w:rPr>
                <w:rFonts w:ascii="Arial" w:hAnsi="Arial" w:cs="Arial"/>
                <w:sz w:val="18"/>
                <w:szCs w:val="20"/>
              </w:rPr>
              <w:t>Arts</w:t>
            </w:r>
          </w:p>
          <w:p w14:paraId="1C1E42EC" w14:textId="77777777" w:rsidR="00C77612" w:rsidRDefault="00C77612" w:rsidP="00C77612">
            <w:pPr>
              <w:rPr>
                <w:rFonts w:ascii="Arial" w:hAnsi="Arial" w:cs="Arial"/>
                <w:sz w:val="18"/>
                <w:szCs w:val="20"/>
              </w:rPr>
            </w:pPr>
            <w:r>
              <w:rPr>
                <w:rFonts w:ascii="Arial" w:hAnsi="Arial" w:cs="Arial"/>
                <w:sz w:val="18"/>
                <w:szCs w:val="20"/>
              </w:rPr>
              <w:t>Mathematics</w:t>
            </w:r>
          </w:p>
          <w:p w14:paraId="05DDDFBC" w14:textId="4FFA18D9" w:rsidR="00FA48F0" w:rsidRPr="00E10018" w:rsidRDefault="00C77612" w:rsidP="00C77612">
            <w:pPr>
              <w:rPr>
                <w:rFonts w:ascii="Arial" w:hAnsi="Arial" w:cs="Arial"/>
                <w:sz w:val="18"/>
                <w:szCs w:val="20"/>
              </w:rPr>
            </w:pPr>
            <w:r w:rsidRPr="00FA48F0">
              <w:rPr>
                <w:rFonts w:ascii="Arial" w:hAnsi="Arial" w:cs="Arial"/>
                <w:sz w:val="18"/>
                <w:szCs w:val="18"/>
              </w:rPr>
              <w:t>Non-Disciplinary Workforce*</w:t>
            </w:r>
          </w:p>
        </w:tc>
        <w:tc>
          <w:tcPr>
            <w:tcW w:w="4950" w:type="dxa"/>
            <w:tcBorders>
              <w:top w:val="single" w:sz="4" w:space="0" w:color="7030A0"/>
              <w:left w:val="single" w:sz="4" w:space="0" w:color="7030A0"/>
              <w:bottom w:val="single" w:sz="4" w:space="0" w:color="7030A0"/>
              <w:right w:val="single" w:sz="4" w:space="0" w:color="7030A0"/>
            </w:tcBorders>
          </w:tcPr>
          <w:p w14:paraId="2BDCF1C3" w14:textId="31DBE803" w:rsidR="00EE5483" w:rsidRPr="00E10018" w:rsidRDefault="00EE5483" w:rsidP="00535E0A">
            <w:pPr>
              <w:rPr>
                <w:rFonts w:ascii="Arial" w:hAnsi="Arial" w:cs="Arial"/>
                <w:sz w:val="18"/>
                <w:szCs w:val="20"/>
              </w:rPr>
            </w:pPr>
            <w:r w:rsidRPr="00E10018">
              <w:rPr>
                <w:rFonts w:ascii="Arial" w:hAnsi="Arial" w:cs="Arial"/>
                <w:sz w:val="18"/>
                <w:szCs w:val="20"/>
              </w:rPr>
              <w:t>Up to 5 years (start date June 1, 20</w:t>
            </w:r>
            <w:r w:rsidR="00535E0A" w:rsidRPr="00E10018">
              <w:rPr>
                <w:rFonts w:ascii="Arial" w:hAnsi="Arial" w:cs="Arial"/>
                <w:sz w:val="18"/>
                <w:szCs w:val="20"/>
              </w:rPr>
              <w:t>2</w:t>
            </w:r>
            <w:r w:rsidR="00C77612">
              <w:rPr>
                <w:rFonts w:ascii="Arial" w:hAnsi="Arial" w:cs="Arial"/>
                <w:sz w:val="18"/>
                <w:szCs w:val="20"/>
              </w:rPr>
              <w:t>5</w:t>
            </w:r>
            <w:r w:rsidRPr="00E10018">
              <w:rPr>
                <w:rFonts w:ascii="Arial" w:hAnsi="Arial" w:cs="Arial"/>
                <w:sz w:val="18"/>
                <w:szCs w:val="20"/>
              </w:rPr>
              <w:t>)</w:t>
            </w:r>
          </w:p>
        </w:tc>
      </w:tr>
      <w:tr w:rsidR="00EE5483" w:rsidRPr="00E10018" w14:paraId="484F5E25" w14:textId="77777777" w:rsidTr="00573E01">
        <w:trPr>
          <w:jc w:val="center"/>
        </w:trPr>
        <w:tc>
          <w:tcPr>
            <w:tcW w:w="4585" w:type="dxa"/>
            <w:vMerge/>
            <w:tcBorders>
              <w:left w:val="single" w:sz="4" w:space="0" w:color="7030A0"/>
              <w:right w:val="single" w:sz="4" w:space="0" w:color="7030A0"/>
            </w:tcBorders>
          </w:tcPr>
          <w:p w14:paraId="106B8278" w14:textId="77777777" w:rsidR="00EE5483" w:rsidRPr="00E10018" w:rsidRDefault="00EE5483" w:rsidP="009D0B69">
            <w:pPr>
              <w:rPr>
                <w:rFonts w:ascii="Arial" w:hAnsi="Arial" w:cs="Arial"/>
                <w:sz w:val="18"/>
                <w:szCs w:val="20"/>
              </w:rPr>
            </w:pPr>
          </w:p>
        </w:tc>
        <w:tc>
          <w:tcPr>
            <w:tcW w:w="4950" w:type="dxa"/>
            <w:tcBorders>
              <w:top w:val="single" w:sz="4" w:space="0" w:color="7030A0"/>
              <w:left w:val="single" w:sz="4" w:space="0" w:color="7030A0"/>
              <w:bottom w:val="single" w:sz="4" w:space="0" w:color="7030A0"/>
              <w:right w:val="single" w:sz="4" w:space="0" w:color="7030A0"/>
            </w:tcBorders>
          </w:tcPr>
          <w:p w14:paraId="07790206" w14:textId="77777777" w:rsidR="00EE5483" w:rsidRPr="00E10018" w:rsidRDefault="00EE5483" w:rsidP="009D0B69">
            <w:pPr>
              <w:rPr>
                <w:rFonts w:ascii="Arial" w:hAnsi="Arial" w:cs="Arial"/>
                <w:b/>
                <w:sz w:val="18"/>
                <w:szCs w:val="20"/>
              </w:rPr>
            </w:pPr>
            <w:r w:rsidRPr="00E10018">
              <w:rPr>
                <w:rFonts w:ascii="Arial" w:hAnsi="Arial" w:cs="Arial"/>
                <w:b/>
                <w:sz w:val="18"/>
                <w:szCs w:val="20"/>
              </w:rPr>
              <w:t>Maximum Funding Request:</w:t>
            </w:r>
          </w:p>
        </w:tc>
      </w:tr>
      <w:tr w:rsidR="00EE5483" w:rsidRPr="00E10018" w14:paraId="16B9CCC8" w14:textId="77777777" w:rsidTr="00C312D9">
        <w:trPr>
          <w:trHeight w:val="470"/>
          <w:jc w:val="center"/>
        </w:trPr>
        <w:tc>
          <w:tcPr>
            <w:tcW w:w="4585" w:type="dxa"/>
            <w:vMerge/>
            <w:tcBorders>
              <w:left w:val="single" w:sz="4" w:space="0" w:color="7030A0"/>
              <w:bottom w:val="single" w:sz="4" w:space="0" w:color="7030A0"/>
              <w:right w:val="single" w:sz="4" w:space="0" w:color="7030A0"/>
            </w:tcBorders>
          </w:tcPr>
          <w:p w14:paraId="27DB9399" w14:textId="77777777" w:rsidR="00EE5483" w:rsidRPr="00E10018" w:rsidRDefault="00EE5483" w:rsidP="009D0B69">
            <w:pPr>
              <w:rPr>
                <w:rFonts w:ascii="Arial" w:hAnsi="Arial" w:cs="Arial"/>
                <w:sz w:val="18"/>
                <w:szCs w:val="20"/>
              </w:rPr>
            </w:pPr>
          </w:p>
        </w:tc>
        <w:tc>
          <w:tcPr>
            <w:tcW w:w="4950" w:type="dxa"/>
            <w:tcBorders>
              <w:top w:val="single" w:sz="4" w:space="0" w:color="7030A0"/>
              <w:left w:val="single" w:sz="4" w:space="0" w:color="7030A0"/>
              <w:bottom w:val="single" w:sz="4" w:space="0" w:color="7030A0"/>
              <w:right w:val="single" w:sz="4" w:space="0" w:color="7030A0"/>
            </w:tcBorders>
          </w:tcPr>
          <w:p w14:paraId="2DBA2C79" w14:textId="77777777" w:rsidR="00EE5483" w:rsidRPr="00E10018" w:rsidRDefault="00EE5483" w:rsidP="009D0B69">
            <w:pPr>
              <w:rPr>
                <w:rFonts w:ascii="Arial" w:hAnsi="Arial" w:cs="Arial"/>
                <w:sz w:val="18"/>
                <w:szCs w:val="20"/>
              </w:rPr>
            </w:pPr>
            <w:r w:rsidRPr="00E10018">
              <w:rPr>
                <w:rFonts w:ascii="Arial" w:hAnsi="Arial" w:cs="Arial"/>
                <w:sz w:val="18"/>
                <w:szCs w:val="20"/>
              </w:rPr>
              <w:t>Up to $1 million</w:t>
            </w:r>
          </w:p>
          <w:p w14:paraId="5A48FA44" w14:textId="77777777" w:rsidR="007D5246" w:rsidRPr="00E10018" w:rsidRDefault="007D5246" w:rsidP="009D0B69">
            <w:pPr>
              <w:rPr>
                <w:rFonts w:ascii="Arial" w:hAnsi="Arial" w:cs="Arial"/>
                <w:sz w:val="18"/>
                <w:szCs w:val="20"/>
              </w:rPr>
            </w:pPr>
          </w:p>
          <w:p w14:paraId="3CB5FA84" w14:textId="77777777" w:rsidR="007D5246" w:rsidRPr="00E10018" w:rsidRDefault="007D5246" w:rsidP="009D0B69">
            <w:pPr>
              <w:rPr>
                <w:rFonts w:ascii="Arial" w:hAnsi="Arial" w:cs="Arial"/>
                <w:sz w:val="18"/>
                <w:szCs w:val="20"/>
              </w:rPr>
            </w:pPr>
            <w:r w:rsidRPr="00E10018">
              <w:rPr>
                <w:rFonts w:ascii="Arial" w:hAnsi="Arial" w:cs="Arial"/>
                <w:sz w:val="18"/>
                <w:szCs w:val="20"/>
              </w:rPr>
              <w:t xml:space="preserve">Total request for </w:t>
            </w:r>
            <w:r w:rsidR="00573E01" w:rsidRPr="00E10018">
              <w:rPr>
                <w:rFonts w:ascii="Arial" w:hAnsi="Arial" w:cs="Arial"/>
                <w:sz w:val="18"/>
                <w:szCs w:val="20"/>
              </w:rPr>
              <w:t>year 1</w:t>
            </w:r>
            <w:r w:rsidRPr="00E10018">
              <w:rPr>
                <w:rFonts w:ascii="Arial" w:hAnsi="Arial" w:cs="Arial"/>
                <w:sz w:val="18"/>
                <w:szCs w:val="20"/>
              </w:rPr>
              <w:t xml:space="preserve"> may not exceed $300,000</w:t>
            </w:r>
          </w:p>
          <w:p w14:paraId="2C585E70" w14:textId="77777777" w:rsidR="007D5246" w:rsidRPr="00E10018" w:rsidRDefault="00573E01" w:rsidP="00573E01">
            <w:pPr>
              <w:rPr>
                <w:rFonts w:ascii="Arial" w:hAnsi="Arial" w:cs="Arial"/>
                <w:sz w:val="18"/>
                <w:szCs w:val="20"/>
              </w:rPr>
            </w:pPr>
            <w:r w:rsidRPr="00E10018">
              <w:rPr>
                <w:rFonts w:ascii="Arial" w:hAnsi="Arial" w:cs="Arial"/>
                <w:sz w:val="18"/>
                <w:szCs w:val="20"/>
              </w:rPr>
              <w:t>Total request</w:t>
            </w:r>
            <w:r w:rsidR="00B810CC" w:rsidRPr="00E10018">
              <w:rPr>
                <w:rFonts w:ascii="Arial" w:hAnsi="Arial" w:cs="Arial"/>
                <w:sz w:val="18"/>
                <w:szCs w:val="20"/>
              </w:rPr>
              <w:t xml:space="preserve"> for years 2-5 may not exceed $2</w:t>
            </w:r>
            <w:r w:rsidRPr="00E10018">
              <w:rPr>
                <w:rFonts w:ascii="Arial" w:hAnsi="Arial" w:cs="Arial"/>
                <w:sz w:val="18"/>
                <w:szCs w:val="20"/>
              </w:rPr>
              <w:t>00,000</w:t>
            </w:r>
          </w:p>
          <w:p w14:paraId="552BC946" w14:textId="77777777" w:rsidR="005966F7" w:rsidRPr="00E10018" w:rsidRDefault="005966F7" w:rsidP="00573E01">
            <w:pPr>
              <w:rPr>
                <w:rFonts w:ascii="Arial" w:hAnsi="Arial" w:cs="Arial"/>
                <w:sz w:val="18"/>
                <w:szCs w:val="20"/>
              </w:rPr>
            </w:pPr>
          </w:p>
          <w:p w14:paraId="0BD5736D" w14:textId="77777777" w:rsidR="005966F7" w:rsidRPr="00E10018" w:rsidRDefault="005966F7" w:rsidP="00573E01">
            <w:pPr>
              <w:rPr>
                <w:rFonts w:ascii="Arial" w:hAnsi="Arial" w:cs="Arial"/>
                <w:sz w:val="18"/>
                <w:szCs w:val="20"/>
              </w:rPr>
            </w:pPr>
          </w:p>
        </w:tc>
      </w:tr>
    </w:tbl>
    <w:p w14:paraId="70F1C043" w14:textId="77777777" w:rsidR="00D50E26" w:rsidRDefault="00E10018" w:rsidP="00407CAC">
      <w:pPr>
        <w:spacing w:after="0" w:line="240" w:lineRule="auto"/>
        <w:rPr>
          <w:rFonts w:ascii="Arial" w:hAnsi="Arial" w:cs="Arial"/>
          <w:sz w:val="18"/>
          <w:szCs w:val="20"/>
        </w:rPr>
      </w:pPr>
      <w:r w:rsidRPr="00DF1815">
        <w:rPr>
          <w:rFonts w:ascii="Arial" w:hAnsi="Arial" w:cs="Arial"/>
          <w:sz w:val="18"/>
          <w:szCs w:val="20"/>
        </w:rPr>
        <w:t xml:space="preserve"> </w:t>
      </w:r>
    </w:p>
    <w:p w14:paraId="0569BF9B" w14:textId="77777777" w:rsidR="00753C27" w:rsidRDefault="00753C27" w:rsidP="00753C27">
      <w:pPr>
        <w:spacing w:after="0" w:line="240" w:lineRule="auto"/>
        <w:rPr>
          <w:rFonts w:ascii="Arial" w:hAnsi="Arial" w:cs="Arial"/>
          <w:sz w:val="18"/>
          <w:szCs w:val="20"/>
        </w:rPr>
      </w:pPr>
      <w:r w:rsidRPr="005F76E3">
        <w:rPr>
          <w:rFonts w:ascii="Arial" w:hAnsi="Arial" w:cs="Arial"/>
          <w:b/>
          <w:sz w:val="18"/>
          <w:szCs w:val="20"/>
          <w:u w:val="single"/>
        </w:rPr>
        <w:t>Notes:</w:t>
      </w:r>
      <w:r w:rsidRPr="005F76E3">
        <w:rPr>
          <w:rFonts w:ascii="Arial" w:hAnsi="Arial" w:cs="Arial"/>
          <w:sz w:val="18"/>
          <w:szCs w:val="20"/>
        </w:rPr>
        <w:t xml:space="preserve"> </w:t>
      </w:r>
    </w:p>
    <w:p w14:paraId="44E85B20" w14:textId="77777777" w:rsidR="00753C27" w:rsidRDefault="00753C27" w:rsidP="00753C27">
      <w:pPr>
        <w:spacing w:after="60" w:line="240" w:lineRule="auto"/>
        <w:ind w:left="461" w:hanging="187"/>
        <w:rPr>
          <w:rFonts w:ascii="Arial" w:hAnsi="Arial" w:cs="Arial"/>
          <w:sz w:val="18"/>
          <w:szCs w:val="20"/>
        </w:rPr>
      </w:pPr>
      <w:r w:rsidRPr="005F76E3">
        <w:rPr>
          <w:rFonts w:ascii="Arial" w:hAnsi="Arial" w:cs="Arial"/>
          <w:sz w:val="18"/>
          <w:szCs w:val="20"/>
        </w:rPr>
        <w:t>1) Each eligible department/academic unit is limited to one submission, though it may also participate with other units in up to one campus-wide proposal submitted under the Multidisciplinary category.</w:t>
      </w:r>
    </w:p>
    <w:p w14:paraId="20FCAED9" w14:textId="77777777" w:rsidR="00753C27" w:rsidRDefault="00753C27" w:rsidP="00753C27">
      <w:pPr>
        <w:spacing w:after="0" w:line="240" w:lineRule="auto"/>
        <w:ind w:left="450" w:hanging="180"/>
        <w:rPr>
          <w:rFonts w:ascii="Arial" w:hAnsi="Arial" w:cs="Arial"/>
          <w:sz w:val="18"/>
          <w:szCs w:val="20"/>
        </w:rPr>
      </w:pPr>
      <w:r w:rsidRPr="00DF1815">
        <w:rPr>
          <w:rFonts w:ascii="Arial" w:hAnsi="Arial" w:cs="Arial"/>
          <w:sz w:val="18"/>
          <w:szCs w:val="20"/>
        </w:rPr>
        <w:t>2) Departments with an active Comprehensive Enhancement award may not submit a Comprehensive</w:t>
      </w:r>
      <w:r>
        <w:rPr>
          <w:rFonts w:ascii="Arial" w:hAnsi="Arial" w:cs="Arial"/>
          <w:sz w:val="18"/>
          <w:szCs w:val="20"/>
        </w:rPr>
        <w:t xml:space="preserve"> Enhancement proposal </w:t>
      </w:r>
      <w:r w:rsidRPr="00DF1815">
        <w:rPr>
          <w:rFonts w:ascii="Arial" w:hAnsi="Arial" w:cs="Arial"/>
          <w:sz w:val="18"/>
          <w:szCs w:val="20"/>
        </w:rPr>
        <w:t>until the active contract has terminated and a final report has been submitted and approved.</w:t>
      </w:r>
      <w:r>
        <w:rPr>
          <w:rFonts w:ascii="Arial" w:hAnsi="Arial" w:cs="Arial"/>
          <w:sz w:val="18"/>
          <w:szCs w:val="20"/>
        </w:rPr>
        <w:t xml:space="preserve"> </w:t>
      </w:r>
    </w:p>
    <w:tbl>
      <w:tblPr>
        <w:tblStyle w:val="TableGrid"/>
        <w:tblpPr w:leftFromText="180" w:rightFromText="180" w:vertAnchor="text" w:horzAnchor="page" w:tblpX="1333" w:tblpY="183"/>
        <w:tblW w:w="0" w:type="auto"/>
        <w:tblLook w:val="04A0" w:firstRow="1" w:lastRow="0" w:firstColumn="1" w:lastColumn="0" w:noHBand="0" w:noVBand="1"/>
      </w:tblPr>
      <w:tblGrid>
        <w:gridCol w:w="4585"/>
        <w:gridCol w:w="4950"/>
      </w:tblGrid>
      <w:tr w:rsidR="005966F7" w:rsidRPr="00E10018" w14:paraId="42D33AB8" w14:textId="77777777" w:rsidTr="00C312D9">
        <w:tc>
          <w:tcPr>
            <w:tcW w:w="4585" w:type="dxa"/>
            <w:tcBorders>
              <w:top w:val="single" w:sz="4" w:space="0" w:color="7030A0"/>
              <w:left w:val="single" w:sz="4" w:space="0" w:color="7030A0"/>
              <w:bottom w:val="single" w:sz="4" w:space="0" w:color="7030A0"/>
              <w:right w:val="single" w:sz="4" w:space="0" w:color="7030A0"/>
            </w:tcBorders>
          </w:tcPr>
          <w:p w14:paraId="18CC749B" w14:textId="77777777" w:rsidR="005966F7" w:rsidRPr="00E10018" w:rsidRDefault="005966F7" w:rsidP="005966F7">
            <w:pPr>
              <w:rPr>
                <w:rFonts w:ascii="Arial" w:hAnsi="Arial" w:cs="Arial"/>
                <w:b/>
                <w:sz w:val="18"/>
                <w:szCs w:val="20"/>
              </w:rPr>
            </w:pPr>
            <w:r w:rsidRPr="00E10018">
              <w:rPr>
                <w:rFonts w:ascii="Arial" w:hAnsi="Arial" w:cs="Arial"/>
                <w:b/>
                <w:sz w:val="18"/>
                <w:szCs w:val="20"/>
              </w:rPr>
              <w:t>What Can ENH Funds Support?</w:t>
            </w:r>
          </w:p>
        </w:tc>
        <w:tc>
          <w:tcPr>
            <w:tcW w:w="4950" w:type="dxa"/>
            <w:tcBorders>
              <w:top w:val="single" w:sz="4" w:space="0" w:color="7030A0"/>
              <w:left w:val="single" w:sz="4" w:space="0" w:color="7030A0"/>
              <w:bottom w:val="single" w:sz="4" w:space="0" w:color="7030A0"/>
              <w:right w:val="single" w:sz="4" w:space="0" w:color="7030A0"/>
            </w:tcBorders>
          </w:tcPr>
          <w:p w14:paraId="76A21381" w14:textId="77777777" w:rsidR="005966F7" w:rsidRPr="00E10018" w:rsidRDefault="005966F7" w:rsidP="005966F7">
            <w:pPr>
              <w:rPr>
                <w:rFonts w:ascii="Arial" w:hAnsi="Arial" w:cs="Arial"/>
                <w:sz w:val="18"/>
                <w:szCs w:val="20"/>
                <w:u w:val="single"/>
              </w:rPr>
            </w:pPr>
            <w:r w:rsidRPr="00E10018">
              <w:rPr>
                <w:rFonts w:ascii="Arial" w:hAnsi="Arial" w:cs="Arial"/>
                <w:b/>
                <w:sz w:val="18"/>
                <w:szCs w:val="20"/>
              </w:rPr>
              <w:t>What F&amp;A Rate Should I Use?</w:t>
            </w:r>
          </w:p>
        </w:tc>
      </w:tr>
      <w:tr w:rsidR="005966F7" w:rsidRPr="00E10018" w14:paraId="7A47F156" w14:textId="77777777" w:rsidTr="00C312D9">
        <w:tc>
          <w:tcPr>
            <w:tcW w:w="4585" w:type="dxa"/>
            <w:vMerge w:val="restart"/>
            <w:tcBorders>
              <w:top w:val="single" w:sz="4" w:space="0" w:color="7030A0"/>
              <w:left w:val="single" w:sz="4" w:space="0" w:color="7030A0"/>
              <w:right w:val="single" w:sz="4" w:space="0" w:color="7030A0"/>
            </w:tcBorders>
          </w:tcPr>
          <w:p w14:paraId="3C806C40"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 xml:space="preserve">Equipment </w:t>
            </w:r>
          </w:p>
          <w:p w14:paraId="25C5B110"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Supplies</w:t>
            </w:r>
          </w:p>
          <w:p w14:paraId="2C26762D"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Installation</w:t>
            </w:r>
          </w:p>
          <w:p w14:paraId="5A905B23"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Personnel training</w:t>
            </w:r>
          </w:p>
          <w:p w14:paraId="6F052FCB"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Other expenses</w:t>
            </w:r>
          </w:p>
        </w:tc>
        <w:tc>
          <w:tcPr>
            <w:tcW w:w="4950" w:type="dxa"/>
            <w:tcBorders>
              <w:top w:val="single" w:sz="4" w:space="0" w:color="7030A0"/>
              <w:left w:val="single" w:sz="4" w:space="0" w:color="7030A0"/>
              <w:bottom w:val="nil"/>
              <w:right w:val="single" w:sz="4" w:space="0" w:color="7030A0"/>
            </w:tcBorders>
          </w:tcPr>
          <w:p w14:paraId="35077608" w14:textId="77777777" w:rsidR="005966F7" w:rsidRPr="00E10018" w:rsidRDefault="005966F7" w:rsidP="005966F7">
            <w:pPr>
              <w:rPr>
                <w:rFonts w:ascii="Arial" w:hAnsi="Arial" w:cs="Arial"/>
                <w:i/>
                <w:sz w:val="18"/>
                <w:szCs w:val="20"/>
              </w:rPr>
            </w:pPr>
            <w:r w:rsidRPr="00E10018">
              <w:rPr>
                <w:rFonts w:ascii="Arial" w:hAnsi="Arial" w:cs="Arial"/>
                <w:i/>
                <w:color w:val="7030A0"/>
                <w:sz w:val="18"/>
                <w:szCs w:val="20"/>
              </w:rPr>
              <w:t>Requested Funds</w:t>
            </w:r>
            <w:r w:rsidR="004B4046" w:rsidRPr="00E10018">
              <w:rPr>
                <w:rFonts w:ascii="Arial" w:hAnsi="Arial" w:cs="Arial"/>
                <w:i/>
                <w:color w:val="7030A0"/>
                <w:sz w:val="18"/>
                <w:szCs w:val="20"/>
              </w:rPr>
              <w:t>*</w:t>
            </w:r>
            <w:r w:rsidRPr="00E10018">
              <w:rPr>
                <w:rFonts w:ascii="Arial" w:hAnsi="Arial" w:cs="Arial"/>
                <w:i/>
                <w:color w:val="7030A0"/>
                <w:sz w:val="18"/>
                <w:szCs w:val="20"/>
              </w:rPr>
              <w:t xml:space="preserve"> </w:t>
            </w:r>
          </w:p>
        </w:tc>
      </w:tr>
      <w:tr w:rsidR="005966F7" w:rsidRPr="00E10018" w14:paraId="7AA85AEA" w14:textId="77777777" w:rsidTr="00C312D9">
        <w:tc>
          <w:tcPr>
            <w:tcW w:w="4585" w:type="dxa"/>
            <w:vMerge/>
            <w:tcBorders>
              <w:left w:val="single" w:sz="4" w:space="0" w:color="7030A0"/>
              <w:right w:val="single" w:sz="4" w:space="0" w:color="7030A0"/>
            </w:tcBorders>
          </w:tcPr>
          <w:p w14:paraId="350267AE" w14:textId="77777777" w:rsidR="005966F7" w:rsidRPr="00E10018" w:rsidRDefault="005966F7" w:rsidP="005966F7">
            <w:pPr>
              <w:rPr>
                <w:rFonts w:ascii="Arial" w:hAnsi="Arial" w:cs="Arial"/>
                <w:sz w:val="18"/>
                <w:szCs w:val="20"/>
              </w:rPr>
            </w:pPr>
          </w:p>
        </w:tc>
        <w:tc>
          <w:tcPr>
            <w:tcW w:w="4950" w:type="dxa"/>
            <w:tcBorders>
              <w:top w:val="nil"/>
              <w:left w:val="single" w:sz="4" w:space="0" w:color="7030A0"/>
              <w:bottom w:val="nil"/>
              <w:right w:val="single" w:sz="4" w:space="0" w:color="7030A0"/>
            </w:tcBorders>
          </w:tcPr>
          <w:p w14:paraId="3850465E" w14:textId="77777777" w:rsidR="005966F7" w:rsidRPr="00E10018" w:rsidRDefault="005966F7" w:rsidP="005966F7">
            <w:pPr>
              <w:rPr>
                <w:rFonts w:ascii="Arial" w:hAnsi="Arial" w:cs="Arial"/>
                <w:sz w:val="18"/>
                <w:szCs w:val="20"/>
              </w:rPr>
            </w:pPr>
            <w:r w:rsidRPr="00E10018">
              <w:rPr>
                <w:rFonts w:ascii="Arial" w:hAnsi="Arial" w:cs="Arial"/>
                <w:sz w:val="18"/>
                <w:szCs w:val="20"/>
              </w:rPr>
              <w:t>No F&amp;A allowed</w:t>
            </w:r>
          </w:p>
        </w:tc>
      </w:tr>
      <w:tr w:rsidR="005966F7" w:rsidRPr="00E10018" w14:paraId="1135C11A" w14:textId="77777777" w:rsidTr="00C312D9">
        <w:tc>
          <w:tcPr>
            <w:tcW w:w="4585" w:type="dxa"/>
            <w:vMerge/>
            <w:tcBorders>
              <w:left w:val="single" w:sz="4" w:space="0" w:color="7030A0"/>
              <w:right w:val="single" w:sz="4" w:space="0" w:color="7030A0"/>
            </w:tcBorders>
          </w:tcPr>
          <w:p w14:paraId="27B4A9E3" w14:textId="77777777" w:rsidR="005966F7" w:rsidRPr="00E10018" w:rsidRDefault="005966F7" w:rsidP="005966F7">
            <w:pPr>
              <w:rPr>
                <w:rFonts w:ascii="Arial" w:hAnsi="Arial" w:cs="Arial"/>
                <w:sz w:val="18"/>
                <w:szCs w:val="20"/>
              </w:rPr>
            </w:pPr>
          </w:p>
        </w:tc>
        <w:tc>
          <w:tcPr>
            <w:tcW w:w="4950" w:type="dxa"/>
            <w:tcBorders>
              <w:top w:val="nil"/>
              <w:left w:val="single" w:sz="4" w:space="0" w:color="7030A0"/>
              <w:bottom w:val="nil"/>
              <w:right w:val="single" w:sz="4" w:space="0" w:color="7030A0"/>
            </w:tcBorders>
          </w:tcPr>
          <w:p w14:paraId="58E62C13" w14:textId="77777777" w:rsidR="005966F7" w:rsidRPr="00E10018" w:rsidRDefault="005966F7" w:rsidP="005966F7">
            <w:pPr>
              <w:rPr>
                <w:rFonts w:ascii="Arial" w:hAnsi="Arial" w:cs="Arial"/>
                <w:i/>
                <w:color w:val="7030A0"/>
                <w:sz w:val="18"/>
                <w:szCs w:val="20"/>
              </w:rPr>
            </w:pPr>
          </w:p>
        </w:tc>
      </w:tr>
      <w:tr w:rsidR="005966F7" w:rsidRPr="00E10018" w14:paraId="3360D6FD" w14:textId="77777777" w:rsidTr="00C312D9">
        <w:tc>
          <w:tcPr>
            <w:tcW w:w="4585" w:type="dxa"/>
            <w:vMerge/>
            <w:tcBorders>
              <w:left w:val="single" w:sz="4" w:space="0" w:color="7030A0"/>
              <w:right w:val="single" w:sz="4" w:space="0" w:color="7030A0"/>
            </w:tcBorders>
          </w:tcPr>
          <w:p w14:paraId="563DC102" w14:textId="77777777" w:rsidR="005966F7" w:rsidRPr="00E10018" w:rsidRDefault="005966F7" w:rsidP="005966F7">
            <w:pPr>
              <w:rPr>
                <w:rFonts w:ascii="Arial" w:hAnsi="Arial" w:cs="Arial"/>
                <w:sz w:val="18"/>
                <w:szCs w:val="20"/>
              </w:rPr>
            </w:pPr>
          </w:p>
        </w:tc>
        <w:tc>
          <w:tcPr>
            <w:tcW w:w="4950" w:type="dxa"/>
            <w:tcBorders>
              <w:top w:val="nil"/>
              <w:left w:val="single" w:sz="4" w:space="0" w:color="7030A0"/>
              <w:bottom w:val="nil"/>
              <w:right w:val="single" w:sz="4" w:space="0" w:color="7030A0"/>
            </w:tcBorders>
          </w:tcPr>
          <w:p w14:paraId="1A225D45" w14:textId="77777777" w:rsidR="005966F7" w:rsidRPr="00E10018" w:rsidRDefault="005966F7" w:rsidP="005966F7">
            <w:pPr>
              <w:rPr>
                <w:rFonts w:ascii="Arial" w:hAnsi="Arial" w:cs="Arial"/>
                <w:i/>
                <w:sz w:val="18"/>
                <w:szCs w:val="20"/>
              </w:rPr>
            </w:pPr>
            <w:r w:rsidRPr="00E10018">
              <w:rPr>
                <w:rFonts w:ascii="Arial" w:hAnsi="Arial" w:cs="Arial"/>
                <w:i/>
                <w:color w:val="7030A0"/>
                <w:sz w:val="18"/>
                <w:szCs w:val="20"/>
              </w:rPr>
              <w:t>Matching Funds</w:t>
            </w:r>
            <w:r w:rsidR="004B4046" w:rsidRPr="00E10018">
              <w:rPr>
                <w:rFonts w:ascii="Arial" w:hAnsi="Arial" w:cs="Arial"/>
                <w:i/>
                <w:color w:val="7030A0"/>
                <w:sz w:val="18"/>
                <w:szCs w:val="20"/>
              </w:rPr>
              <w:t>*</w:t>
            </w:r>
          </w:p>
        </w:tc>
      </w:tr>
      <w:tr w:rsidR="005966F7" w:rsidRPr="00E10018" w14:paraId="1F33E676" w14:textId="77777777" w:rsidTr="00C312D9">
        <w:trPr>
          <w:trHeight w:val="800"/>
        </w:trPr>
        <w:tc>
          <w:tcPr>
            <w:tcW w:w="4585" w:type="dxa"/>
            <w:vMerge/>
            <w:tcBorders>
              <w:left w:val="single" w:sz="4" w:space="0" w:color="7030A0"/>
              <w:bottom w:val="single" w:sz="4" w:space="0" w:color="7030A0"/>
              <w:right w:val="single" w:sz="4" w:space="0" w:color="7030A0"/>
            </w:tcBorders>
          </w:tcPr>
          <w:p w14:paraId="25248739" w14:textId="77777777" w:rsidR="005966F7" w:rsidRPr="00E10018" w:rsidRDefault="005966F7" w:rsidP="005966F7">
            <w:pPr>
              <w:rPr>
                <w:rFonts w:ascii="Arial" w:hAnsi="Arial" w:cs="Arial"/>
                <w:sz w:val="18"/>
                <w:szCs w:val="20"/>
              </w:rPr>
            </w:pPr>
          </w:p>
        </w:tc>
        <w:tc>
          <w:tcPr>
            <w:tcW w:w="4950" w:type="dxa"/>
            <w:tcBorders>
              <w:top w:val="nil"/>
              <w:left w:val="single" w:sz="4" w:space="0" w:color="7030A0"/>
              <w:bottom w:val="single" w:sz="4" w:space="0" w:color="7030A0"/>
              <w:right w:val="single" w:sz="4" w:space="0" w:color="7030A0"/>
            </w:tcBorders>
          </w:tcPr>
          <w:p w14:paraId="05644AFC" w14:textId="77777777" w:rsidR="005966F7" w:rsidRPr="00E10018" w:rsidRDefault="009E5D8A" w:rsidP="005966F7">
            <w:pPr>
              <w:spacing w:after="40"/>
              <w:rPr>
                <w:rFonts w:ascii="Arial" w:hAnsi="Arial" w:cs="Arial"/>
                <w:sz w:val="18"/>
                <w:szCs w:val="20"/>
              </w:rPr>
            </w:pPr>
            <w:r>
              <w:rPr>
                <w:rFonts w:ascii="Arial" w:hAnsi="Arial" w:cs="Arial"/>
                <w:sz w:val="18"/>
                <w:szCs w:val="20"/>
              </w:rPr>
              <w:t>50</w:t>
            </w:r>
            <w:r w:rsidR="005966F7" w:rsidRPr="00E10018">
              <w:rPr>
                <w:rFonts w:ascii="Arial" w:hAnsi="Arial" w:cs="Arial"/>
                <w:sz w:val="18"/>
                <w:szCs w:val="20"/>
              </w:rPr>
              <w:t xml:space="preserve">% of MTDC for Research </w:t>
            </w:r>
          </w:p>
          <w:p w14:paraId="739D5EA4"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49% for MTDC for Instruction</w:t>
            </w:r>
          </w:p>
          <w:p w14:paraId="7744A326" w14:textId="77777777" w:rsidR="005966F7" w:rsidRPr="00E10018" w:rsidRDefault="005966F7" w:rsidP="005966F7">
            <w:pPr>
              <w:spacing w:after="40"/>
              <w:rPr>
                <w:rFonts w:ascii="Arial" w:hAnsi="Arial" w:cs="Arial"/>
                <w:sz w:val="18"/>
                <w:szCs w:val="20"/>
              </w:rPr>
            </w:pPr>
            <w:r w:rsidRPr="00E10018">
              <w:rPr>
                <w:rFonts w:ascii="Arial" w:hAnsi="Arial" w:cs="Arial"/>
                <w:sz w:val="18"/>
                <w:szCs w:val="20"/>
              </w:rPr>
              <w:t>35% for MTDC for Public Service</w:t>
            </w:r>
          </w:p>
        </w:tc>
      </w:tr>
    </w:tbl>
    <w:p w14:paraId="251D07DF" w14:textId="77777777" w:rsidR="00486CFA" w:rsidRPr="00E10018" w:rsidRDefault="00486CFA" w:rsidP="001536BC">
      <w:pPr>
        <w:spacing w:after="0" w:line="240" w:lineRule="auto"/>
        <w:rPr>
          <w:sz w:val="18"/>
          <w:szCs w:val="20"/>
          <w:u w:val="single"/>
        </w:rPr>
      </w:pPr>
    </w:p>
    <w:p w14:paraId="65C3C908" w14:textId="77777777" w:rsidR="005966F7" w:rsidRPr="00E10018" w:rsidRDefault="005966F7" w:rsidP="005966F7">
      <w:pPr>
        <w:pStyle w:val="ListParagraph"/>
        <w:spacing w:after="0" w:line="240" w:lineRule="auto"/>
        <w:rPr>
          <w:sz w:val="18"/>
          <w:szCs w:val="20"/>
          <w:u w:val="single"/>
        </w:rPr>
      </w:pPr>
    </w:p>
    <w:p w14:paraId="23041BA3" w14:textId="77777777" w:rsidR="0096399B" w:rsidRPr="00E10018" w:rsidRDefault="004B4046" w:rsidP="004B4046">
      <w:pPr>
        <w:pStyle w:val="ListParagraph"/>
        <w:spacing w:after="0" w:line="240" w:lineRule="auto"/>
        <w:jc w:val="center"/>
        <w:rPr>
          <w:sz w:val="18"/>
          <w:szCs w:val="20"/>
          <w:u w:val="single"/>
        </w:rPr>
      </w:pPr>
      <w:r w:rsidRPr="00E10018">
        <w:rPr>
          <w:rFonts w:ascii="Arial" w:hAnsi="Arial" w:cs="Arial"/>
          <w:sz w:val="18"/>
          <w:szCs w:val="20"/>
        </w:rPr>
        <w:t>*</w:t>
      </w:r>
      <w:r w:rsidR="00412F8C" w:rsidRPr="00E10018">
        <w:rPr>
          <w:rFonts w:ascii="Arial" w:hAnsi="Arial" w:cs="Arial"/>
          <w:sz w:val="18"/>
          <w:szCs w:val="20"/>
        </w:rPr>
        <w:t xml:space="preserve">MTDC = </w:t>
      </w:r>
      <w:r w:rsidR="00A5334C" w:rsidRPr="00E10018">
        <w:rPr>
          <w:rFonts w:ascii="Arial" w:hAnsi="Arial" w:cs="Arial"/>
          <w:sz w:val="18"/>
          <w:szCs w:val="20"/>
        </w:rPr>
        <w:t>Modified Total Direct Costs</w:t>
      </w:r>
    </w:p>
    <w:p w14:paraId="6FA50CFC" w14:textId="77777777" w:rsidR="005D5B6F" w:rsidRPr="00E10018" w:rsidRDefault="005D5B6F" w:rsidP="005D5B6F">
      <w:pPr>
        <w:spacing w:after="0" w:line="240" w:lineRule="auto"/>
        <w:rPr>
          <w:sz w:val="18"/>
          <w:szCs w:val="20"/>
          <w:u w:val="single"/>
        </w:rPr>
      </w:pPr>
    </w:p>
    <w:p w14:paraId="29F01868" w14:textId="5AF788D8" w:rsidR="005F76E3" w:rsidRDefault="00A5334C" w:rsidP="00DC0F51">
      <w:pPr>
        <w:spacing w:after="120" w:line="240" w:lineRule="auto"/>
        <w:rPr>
          <w:rFonts w:ascii="Arial" w:hAnsi="Arial" w:cs="Arial"/>
          <w:sz w:val="18"/>
          <w:szCs w:val="20"/>
        </w:rPr>
      </w:pPr>
      <w:r w:rsidRPr="005C2D24">
        <w:rPr>
          <w:rFonts w:ascii="Arial" w:hAnsi="Arial" w:cs="Arial"/>
          <w:b/>
          <w:sz w:val="18"/>
          <w:szCs w:val="20"/>
          <w:u w:val="single"/>
        </w:rPr>
        <w:t>Additional B</w:t>
      </w:r>
      <w:r w:rsidR="005D5B6F" w:rsidRPr="005C2D24">
        <w:rPr>
          <w:rFonts w:ascii="Arial" w:hAnsi="Arial" w:cs="Arial"/>
          <w:b/>
          <w:sz w:val="18"/>
          <w:szCs w:val="20"/>
          <w:u w:val="single"/>
        </w:rPr>
        <w:t xml:space="preserve">udgetary </w:t>
      </w:r>
      <w:r w:rsidRPr="005C2D24">
        <w:rPr>
          <w:rFonts w:ascii="Arial" w:hAnsi="Arial" w:cs="Arial"/>
          <w:b/>
          <w:sz w:val="18"/>
          <w:szCs w:val="20"/>
          <w:u w:val="single"/>
        </w:rPr>
        <w:t>G</w:t>
      </w:r>
      <w:r w:rsidR="005D5B6F" w:rsidRPr="005C2D24">
        <w:rPr>
          <w:rFonts w:ascii="Arial" w:hAnsi="Arial" w:cs="Arial"/>
          <w:b/>
          <w:sz w:val="18"/>
          <w:szCs w:val="20"/>
          <w:u w:val="single"/>
        </w:rPr>
        <w:t>uidelines:</w:t>
      </w:r>
      <w:r w:rsidR="005C2D24">
        <w:rPr>
          <w:rFonts w:ascii="Arial" w:hAnsi="Arial" w:cs="Arial"/>
          <w:b/>
          <w:sz w:val="18"/>
          <w:szCs w:val="20"/>
        </w:rPr>
        <w:t xml:space="preserve">  </w:t>
      </w:r>
      <w:r w:rsidR="00C57F3E" w:rsidRPr="00E10018">
        <w:rPr>
          <w:rFonts w:ascii="Arial" w:hAnsi="Arial" w:cs="Arial"/>
          <w:sz w:val="18"/>
          <w:szCs w:val="20"/>
        </w:rPr>
        <w:t>Except in compelling and unusual circumstances support for faculty or staff salaries should not be requested.</w:t>
      </w:r>
      <w:r w:rsidR="005C2D24">
        <w:rPr>
          <w:rFonts w:ascii="Arial" w:hAnsi="Arial" w:cs="Arial"/>
          <w:b/>
          <w:sz w:val="18"/>
          <w:szCs w:val="20"/>
        </w:rPr>
        <w:t xml:space="preserve"> </w:t>
      </w:r>
      <w:r w:rsidR="005D5B6F" w:rsidRPr="00E10018">
        <w:rPr>
          <w:rFonts w:ascii="Arial" w:hAnsi="Arial" w:cs="Arial"/>
          <w:sz w:val="18"/>
          <w:szCs w:val="20"/>
        </w:rPr>
        <w:t xml:space="preserve">PI must use the Excel budget spreadsheets provided at </w:t>
      </w:r>
      <w:hyperlink r:id="rId7" w:history="1">
        <w:r w:rsidR="0041058D" w:rsidRPr="00FF2FFE">
          <w:rPr>
            <w:rStyle w:val="Hyperlink"/>
            <w:rFonts w:ascii="Arial" w:hAnsi="Arial" w:cs="Arial"/>
            <w:i/>
            <w:sz w:val="18"/>
            <w:szCs w:val="20"/>
          </w:rPr>
          <w:t>LSU’s OSP website</w:t>
        </w:r>
        <w:r w:rsidR="005D5B6F" w:rsidRPr="00FF2FFE">
          <w:rPr>
            <w:rStyle w:val="Hyperlink"/>
            <w:rFonts w:ascii="Arial" w:hAnsi="Arial" w:cs="Arial"/>
            <w:sz w:val="18"/>
            <w:szCs w:val="20"/>
          </w:rPr>
          <w:t>.</w:t>
        </w:r>
      </w:hyperlink>
      <w:r w:rsidR="005D5B6F" w:rsidRPr="00E10018">
        <w:rPr>
          <w:rFonts w:ascii="Arial" w:hAnsi="Arial" w:cs="Arial"/>
          <w:sz w:val="18"/>
          <w:szCs w:val="20"/>
        </w:rPr>
        <w:t xml:space="preserve"> These spreadsheets contain additional budget information and will automatically calculate fringe benefits, indirect costs and the composite budget page. </w:t>
      </w:r>
    </w:p>
    <w:p w14:paraId="441C9136" w14:textId="67239B7B" w:rsidR="00DC0F51" w:rsidRDefault="00753C27" w:rsidP="00F178FB">
      <w:pPr>
        <w:spacing w:after="120" w:line="240" w:lineRule="auto"/>
        <w:rPr>
          <w:rFonts w:ascii="Arial" w:hAnsi="Arial" w:cs="Arial"/>
          <w:sz w:val="18"/>
          <w:szCs w:val="20"/>
        </w:rPr>
      </w:pPr>
      <w:r w:rsidRPr="004B294B">
        <w:rPr>
          <w:rFonts w:ascii="Arial" w:hAnsi="Arial" w:cs="Arial"/>
          <w:sz w:val="18"/>
          <w:szCs w:val="18"/>
        </w:rPr>
        <w:t>I</w:t>
      </w:r>
      <w:r w:rsidR="0088785C">
        <w:rPr>
          <w:rFonts w:ascii="Arial" w:hAnsi="Arial" w:cs="Arial"/>
          <w:sz w:val="18"/>
          <w:szCs w:val="18"/>
        </w:rPr>
        <w:t xml:space="preserve">f Graduate Assistant (GA) tuition remission is budgeted as institutional match, the GA </w:t>
      </w:r>
      <w:r w:rsidR="0088785C">
        <w:rPr>
          <w:rFonts w:ascii="Arial" w:hAnsi="Arial" w:cs="Arial"/>
          <w:sz w:val="18"/>
          <w:szCs w:val="18"/>
          <w:u w:val="single"/>
        </w:rPr>
        <w:t>must</w:t>
      </w:r>
      <w:r w:rsidR="0088785C">
        <w:rPr>
          <w:rFonts w:ascii="Arial" w:hAnsi="Arial" w:cs="Arial"/>
          <w:sz w:val="18"/>
          <w:szCs w:val="18"/>
        </w:rPr>
        <w:t xml:space="preserve"> be appointed and charged as proposed in order to ensure the tuition remission match is met. Unrecovered tuition remission on graduate assistant academic year salary will be automatically calculated as institutional match.  There will be no unrecovered tuition</w:t>
      </w:r>
      <w:r w:rsidR="00A15A31">
        <w:rPr>
          <w:rFonts w:ascii="Arial" w:hAnsi="Arial" w:cs="Arial"/>
          <w:sz w:val="18"/>
          <w:szCs w:val="18"/>
        </w:rPr>
        <w:t xml:space="preserve"> remission</w:t>
      </w:r>
      <w:r w:rsidR="0088785C">
        <w:rPr>
          <w:rFonts w:ascii="Arial" w:hAnsi="Arial" w:cs="Arial"/>
          <w:sz w:val="18"/>
          <w:szCs w:val="18"/>
        </w:rPr>
        <w:t xml:space="preserve"> match on GA summer salary.</w:t>
      </w:r>
      <w:r w:rsidR="00F178FB" w:rsidRPr="00F178FB">
        <w:rPr>
          <w:rFonts w:ascii="Arial" w:hAnsi="Arial" w:cs="Arial"/>
          <w:sz w:val="18"/>
          <w:szCs w:val="18"/>
        </w:rPr>
        <w:t xml:space="preserve"> </w:t>
      </w:r>
      <w:r w:rsidR="00F178FB">
        <w:rPr>
          <w:rFonts w:ascii="Arial" w:hAnsi="Arial" w:cs="Arial"/>
          <w:sz w:val="18"/>
          <w:szCs w:val="18"/>
        </w:rPr>
        <w:t>GA health insurance is not allowed on BOR Support Funds.</w:t>
      </w:r>
    </w:p>
    <w:p w14:paraId="16FB905F" w14:textId="77777777" w:rsidR="00CC78E8" w:rsidRDefault="00CC78E8" w:rsidP="00CC78E8">
      <w:pPr>
        <w:spacing w:after="0" w:line="240" w:lineRule="auto"/>
        <w:rPr>
          <w:rFonts w:ascii="Arial" w:hAnsi="Arial" w:cs="Arial"/>
          <w:sz w:val="18"/>
          <w:szCs w:val="20"/>
        </w:rPr>
      </w:pPr>
      <w:r w:rsidRPr="00E10018">
        <w:rPr>
          <w:noProof/>
          <w:sz w:val="18"/>
          <w:szCs w:val="20"/>
        </w:rPr>
        <mc:AlternateContent>
          <mc:Choice Requires="wps">
            <w:drawing>
              <wp:inline distT="0" distB="0" distL="0" distR="0" wp14:anchorId="2B6D026E" wp14:editId="23B30BB7">
                <wp:extent cx="6622257" cy="1746250"/>
                <wp:effectExtent l="19050" t="19050" r="2667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257" cy="1746250"/>
                        </a:xfrm>
                        <a:prstGeom prst="roundRect">
                          <a:avLst/>
                        </a:prstGeom>
                        <a:solidFill>
                          <a:schemeClr val="accent4">
                            <a:lumMod val="20000"/>
                            <a:lumOff val="80000"/>
                          </a:schemeClr>
                        </a:solidFill>
                        <a:ln w="28575">
                          <a:solidFill>
                            <a:srgbClr val="7030A0"/>
                          </a:solidFill>
                          <a:miter lim="800000"/>
                          <a:headEnd/>
                          <a:tailEnd/>
                        </a:ln>
                      </wps:spPr>
                      <wps:txbx>
                        <w:txbxContent>
                          <w:p w14:paraId="12284B7E" w14:textId="77777777" w:rsidR="00864F94" w:rsidRDefault="00757225" w:rsidP="00757225">
                            <w:pPr>
                              <w:jc w:val="center"/>
                              <w:rPr>
                                <w:rFonts w:ascii="Arial" w:hAnsi="Arial" w:cs="Arial"/>
                              </w:rPr>
                            </w:pPr>
                            <w:r>
                              <w:rPr>
                                <w:rFonts w:ascii="Arial" w:hAnsi="Arial" w:cs="Arial"/>
                                <w:b/>
                              </w:rPr>
                              <w:t>Relevant Deadlines</w:t>
                            </w:r>
                          </w:p>
                          <w:p w14:paraId="2EE4E064" w14:textId="1B21737B" w:rsidR="00757225" w:rsidRDefault="00757225" w:rsidP="00CC78E8">
                            <w:pPr>
                              <w:jc w:val="both"/>
                              <w:rPr>
                                <w:rStyle w:val="Hyperlink"/>
                                <w:rFonts w:ascii="Arial" w:hAnsi="Arial" w:cs="Arial"/>
                                <w:sz w:val="20"/>
                                <w:szCs w:val="20"/>
                              </w:rPr>
                            </w:pPr>
                            <w:r>
                              <w:rPr>
                                <w:rFonts w:ascii="Arial" w:hAnsi="Arial" w:cs="Arial"/>
                              </w:rPr>
                              <w:t xml:space="preserve">September </w:t>
                            </w:r>
                            <w:r w:rsidR="00C77612">
                              <w:rPr>
                                <w:rFonts w:ascii="Arial" w:hAnsi="Arial" w:cs="Arial"/>
                              </w:rPr>
                              <w:t>4</w:t>
                            </w:r>
                            <w:r>
                              <w:rPr>
                                <w:rFonts w:ascii="Arial" w:hAnsi="Arial" w:cs="Arial"/>
                              </w:rPr>
                              <w:tab/>
                            </w:r>
                            <w:r>
                              <w:rPr>
                                <w:rFonts w:ascii="Arial" w:hAnsi="Arial" w:cs="Arial"/>
                              </w:rPr>
                              <w:tab/>
                            </w:r>
                            <w:r w:rsidRPr="004B4046">
                              <w:rPr>
                                <w:rFonts w:ascii="Arial" w:hAnsi="Arial" w:cs="Arial"/>
                                <w:sz w:val="20"/>
                                <w:szCs w:val="20"/>
                              </w:rPr>
                              <w:t xml:space="preserve">Internal Notice of Intent </w:t>
                            </w:r>
                            <w:r>
                              <w:rPr>
                                <w:rFonts w:ascii="Arial" w:hAnsi="Arial" w:cs="Arial"/>
                                <w:sz w:val="20"/>
                                <w:szCs w:val="20"/>
                              </w:rPr>
                              <w:t>Form emailed</w:t>
                            </w:r>
                            <w:r w:rsidRPr="004B4046">
                              <w:rPr>
                                <w:rFonts w:ascii="Arial" w:hAnsi="Arial" w:cs="Arial"/>
                                <w:sz w:val="20"/>
                                <w:szCs w:val="20"/>
                              </w:rPr>
                              <w:t xml:space="preserve"> to </w:t>
                            </w:r>
                            <w:hyperlink r:id="rId8" w:history="1">
                              <w:r w:rsidRPr="004B4046">
                                <w:rPr>
                                  <w:rStyle w:val="Hyperlink"/>
                                  <w:rFonts w:ascii="Arial" w:hAnsi="Arial" w:cs="Arial"/>
                                  <w:sz w:val="20"/>
                                  <w:szCs w:val="20"/>
                                </w:rPr>
                                <w:t>osp@lsu.edu</w:t>
                              </w:r>
                            </w:hyperlink>
                          </w:p>
                          <w:p w14:paraId="1D8117F9" w14:textId="77777777" w:rsidR="00757225" w:rsidRDefault="00757225" w:rsidP="00757225">
                            <w:pPr>
                              <w:rPr>
                                <w:rFonts w:ascii="Arial" w:hAnsi="Arial" w:cs="Arial"/>
                                <w:sz w:val="20"/>
                                <w:szCs w:val="20"/>
                              </w:rPr>
                            </w:pPr>
                            <w:r>
                              <w:rPr>
                                <w:rFonts w:ascii="Arial" w:hAnsi="Arial" w:cs="Arial"/>
                              </w:rPr>
                              <w:t>October 1</w:t>
                            </w:r>
                            <w:r w:rsidR="009E5D8A">
                              <w:rPr>
                                <w:rFonts w:ascii="Arial" w:hAnsi="Arial" w:cs="Arial"/>
                              </w:rPr>
                              <w:t>0</w:t>
                            </w:r>
                            <w:r>
                              <w:rPr>
                                <w:rFonts w:ascii="Arial" w:hAnsi="Arial" w:cs="Arial"/>
                              </w:rPr>
                              <w:tab/>
                            </w:r>
                            <w:r>
                              <w:rPr>
                                <w:rFonts w:ascii="Arial" w:hAnsi="Arial" w:cs="Arial"/>
                              </w:rPr>
                              <w:tab/>
                            </w:r>
                            <w:r w:rsidRPr="004B4046">
                              <w:rPr>
                                <w:rFonts w:ascii="Arial" w:hAnsi="Arial" w:cs="Arial"/>
                                <w:sz w:val="20"/>
                                <w:szCs w:val="20"/>
                              </w:rPr>
                              <w:t>Budget and justification must be routed</w:t>
                            </w:r>
                            <w:r>
                              <w:rPr>
                                <w:rFonts w:ascii="Arial" w:hAnsi="Arial" w:cs="Arial"/>
                                <w:sz w:val="20"/>
                                <w:szCs w:val="20"/>
                              </w:rPr>
                              <w:t xml:space="preserve"> to OSP</w:t>
                            </w:r>
                            <w:r w:rsidRPr="004B4046">
                              <w:rPr>
                                <w:rFonts w:ascii="Arial" w:hAnsi="Arial" w:cs="Arial"/>
                                <w:sz w:val="20"/>
                                <w:szCs w:val="20"/>
                              </w:rPr>
                              <w:t xml:space="preserve"> in </w:t>
                            </w:r>
                            <w:r>
                              <w:rPr>
                                <w:rFonts w:ascii="Arial" w:hAnsi="Arial" w:cs="Arial"/>
                                <w:sz w:val="20"/>
                                <w:szCs w:val="20"/>
                              </w:rPr>
                              <w:t>GeauxGrants</w:t>
                            </w:r>
                          </w:p>
                          <w:p w14:paraId="7C817568" w14:textId="5C10B604" w:rsidR="00757225" w:rsidRDefault="00757225" w:rsidP="00757225">
                            <w:pPr>
                              <w:ind w:left="2160" w:hanging="2160"/>
                              <w:rPr>
                                <w:rFonts w:ascii="Arial" w:hAnsi="Arial" w:cs="Arial"/>
                                <w:sz w:val="20"/>
                                <w:szCs w:val="20"/>
                              </w:rPr>
                            </w:pPr>
                            <w:r>
                              <w:rPr>
                                <w:rFonts w:ascii="Arial" w:hAnsi="Arial" w:cs="Arial"/>
                              </w:rPr>
                              <w:t>October 1</w:t>
                            </w:r>
                            <w:r w:rsidR="00C77612">
                              <w:rPr>
                                <w:rFonts w:ascii="Arial" w:hAnsi="Arial" w:cs="Arial"/>
                              </w:rPr>
                              <w:t>5</w:t>
                            </w:r>
                            <w:r>
                              <w:rPr>
                                <w:rFonts w:ascii="Arial" w:hAnsi="Arial" w:cs="Arial"/>
                              </w:rPr>
                              <w:tab/>
                            </w:r>
                            <w:r w:rsidRPr="004B4046">
                              <w:rPr>
                                <w:rFonts w:ascii="Arial" w:hAnsi="Arial" w:cs="Arial"/>
                                <w:sz w:val="20"/>
                                <w:szCs w:val="20"/>
                              </w:rPr>
                              <w:t xml:space="preserve">Last day to ask questions about the RFP, questions should be directed to Mr. Bryan Jones, </w:t>
                            </w:r>
                            <w:r w:rsidR="00C014D0">
                              <w:rPr>
                                <w:rFonts w:ascii="Arial" w:hAnsi="Arial" w:cs="Arial"/>
                                <w:sz w:val="20"/>
                                <w:szCs w:val="20"/>
                              </w:rPr>
                              <w:t>Senior Grant Programs Administrator</w:t>
                            </w:r>
                            <w:r w:rsidRPr="004B4046">
                              <w:rPr>
                                <w:rFonts w:ascii="Arial" w:hAnsi="Arial" w:cs="Arial"/>
                                <w:sz w:val="20"/>
                                <w:szCs w:val="20"/>
                              </w:rPr>
                              <w:t xml:space="preserve">, via email to </w:t>
                            </w:r>
                            <w:hyperlink r:id="rId9" w:history="1">
                              <w:r w:rsidRPr="00112B6D">
                                <w:rPr>
                                  <w:rStyle w:val="Hyperlink"/>
                                  <w:rFonts w:ascii="Arial" w:hAnsi="Arial" w:cs="Arial"/>
                                  <w:sz w:val="20"/>
                                  <w:szCs w:val="20"/>
                                </w:rPr>
                                <w:t>bryan.jones@laregents.edu</w:t>
                              </w:r>
                            </w:hyperlink>
                            <w:r w:rsidRPr="00112B6D">
                              <w:rPr>
                                <w:rFonts w:ascii="Arial" w:hAnsi="Arial" w:cs="Arial"/>
                                <w:sz w:val="20"/>
                                <w:szCs w:val="20"/>
                              </w:rPr>
                              <w:t xml:space="preserve"> </w:t>
                            </w:r>
                          </w:p>
                          <w:p w14:paraId="0D8221B4" w14:textId="77777777" w:rsidR="00757225" w:rsidRPr="00757225" w:rsidRDefault="00757225" w:rsidP="00757225">
                            <w:pPr>
                              <w:ind w:left="2160" w:hanging="2160"/>
                              <w:rPr>
                                <w:rFonts w:ascii="Arial" w:hAnsi="Arial" w:cs="Arial"/>
                              </w:rPr>
                            </w:pPr>
                            <w:r>
                              <w:rPr>
                                <w:rFonts w:ascii="Arial" w:hAnsi="Arial" w:cs="Arial"/>
                              </w:rPr>
                              <w:t>October 2</w:t>
                            </w:r>
                            <w:r w:rsidR="009E5D8A">
                              <w:rPr>
                                <w:rFonts w:ascii="Arial" w:hAnsi="Arial" w:cs="Arial"/>
                              </w:rPr>
                              <w:t>4</w:t>
                            </w:r>
                            <w:r>
                              <w:rPr>
                                <w:rFonts w:ascii="Arial" w:hAnsi="Arial" w:cs="Arial"/>
                              </w:rPr>
                              <w:tab/>
                            </w:r>
                            <w:r w:rsidRPr="004B4046">
                              <w:rPr>
                                <w:rFonts w:ascii="Arial" w:hAnsi="Arial" w:cs="Arial"/>
                                <w:sz w:val="20"/>
                                <w:szCs w:val="20"/>
                              </w:rPr>
                              <w:t>Proposals due through LOGAN @ 4:30pm</w:t>
                            </w:r>
                          </w:p>
                        </w:txbxContent>
                      </wps:txbx>
                      <wps:bodyPr rot="0" vert="horz" wrap="square" lIns="91440" tIns="45720" rIns="91440" bIns="45720" anchor="t" anchorCtr="0">
                        <a:noAutofit/>
                      </wps:bodyPr>
                    </wps:wsp>
                  </a:graphicData>
                </a:graphic>
              </wp:inline>
            </w:drawing>
          </mc:Choice>
          <mc:Fallback>
            <w:pict>
              <v:roundrect w14:anchorId="2B6D026E" id="Text Box 2" o:spid="_x0000_s1027" style="width:521.45pt;height:1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" fillcolor="#fff2cc [663]" strokecolor="#7030a0" strokeweight="2.25pt">
                <v:stroke joinstyle="miter"/>
                <v:textbox>
                  <w:txbxContent>
                    <w:p w14:paraId="12284B7E" w14:textId="77777777" w:rsidR="00864F94" w:rsidRDefault="00757225" w:rsidP="00757225">
                      <w:pPr>
                        <w:jc w:val="center"/>
                        <w:rPr>
                          <w:rFonts w:ascii="Arial" w:hAnsi="Arial" w:cs="Arial"/>
                        </w:rPr>
                      </w:pPr>
                      <w:r>
                        <w:rPr>
                          <w:rFonts w:ascii="Arial" w:hAnsi="Arial" w:cs="Arial"/>
                          <w:b/>
                        </w:rPr>
                        <w:t>Relevant Deadlines</w:t>
                      </w:r>
                    </w:p>
                    <w:p w14:paraId="2EE4E064" w14:textId="1B21737B" w:rsidR="00757225" w:rsidRDefault="00757225" w:rsidP="00CC78E8">
                      <w:pPr>
                        <w:jc w:val="both"/>
                        <w:rPr>
                          <w:rStyle w:val="Hyperlink"/>
                          <w:rFonts w:ascii="Arial" w:hAnsi="Arial" w:cs="Arial"/>
                          <w:sz w:val="20"/>
                          <w:szCs w:val="20"/>
                        </w:rPr>
                      </w:pPr>
                      <w:r>
                        <w:rPr>
                          <w:rFonts w:ascii="Arial" w:hAnsi="Arial" w:cs="Arial"/>
                        </w:rPr>
                        <w:t xml:space="preserve">September </w:t>
                      </w:r>
                      <w:r w:rsidR="00C77612">
                        <w:rPr>
                          <w:rFonts w:ascii="Arial" w:hAnsi="Arial" w:cs="Arial"/>
                        </w:rPr>
                        <w:t>4</w:t>
                      </w:r>
                      <w:r>
                        <w:rPr>
                          <w:rFonts w:ascii="Arial" w:hAnsi="Arial" w:cs="Arial"/>
                        </w:rPr>
                        <w:tab/>
                      </w:r>
                      <w:r>
                        <w:rPr>
                          <w:rFonts w:ascii="Arial" w:hAnsi="Arial" w:cs="Arial"/>
                        </w:rPr>
                        <w:tab/>
                      </w:r>
                      <w:r w:rsidRPr="004B4046">
                        <w:rPr>
                          <w:rFonts w:ascii="Arial" w:hAnsi="Arial" w:cs="Arial"/>
                          <w:sz w:val="20"/>
                          <w:szCs w:val="20"/>
                        </w:rPr>
                        <w:t xml:space="preserve">Internal Notice of Intent </w:t>
                      </w:r>
                      <w:r>
                        <w:rPr>
                          <w:rFonts w:ascii="Arial" w:hAnsi="Arial" w:cs="Arial"/>
                          <w:sz w:val="20"/>
                          <w:szCs w:val="20"/>
                        </w:rPr>
                        <w:t>Form emailed</w:t>
                      </w:r>
                      <w:r w:rsidRPr="004B4046">
                        <w:rPr>
                          <w:rFonts w:ascii="Arial" w:hAnsi="Arial" w:cs="Arial"/>
                          <w:sz w:val="20"/>
                          <w:szCs w:val="20"/>
                        </w:rPr>
                        <w:t xml:space="preserve"> to </w:t>
                      </w:r>
                      <w:hyperlink r:id="rId10" w:history="1">
                        <w:r w:rsidRPr="004B4046">
                          <w:rPr>
                            <w:rStyle w:val="Hyperlink"/>
                            <w:rFonts w:ascii="Arial" w:hAnsi="Arial" w:cs="Arial"/>
                            <w:sz w:val="20"/>
                            <w:szCs w:val="20"/>
                          </w:rPr>
                          <w:t>osp@lsu.edu</w:t>
                        </w:r>
                      </w:hyperlink>
                    </w:p>
                    <w:p w14:paraId="1D8117F9" w14:textId="77777777" w:rsidR="00757225" w:rsidRDefault="00757225" w:rsidP="00757225">
                      <w:pPr>
                        <w:rPr>
                          <w:rFonts w:ascii="Arial" w:hAnsi="Arial" w:cs="Arial"/>
                          <w:sz w:val="20"/>
                          <w:szCs w:val="20"/>
                        </w:rPr>
                      </w:pPr>
                      <w:r>
                        <w:rPr>
                          <w:rFonts w:ascii="Arial" w:hAnsi="Arial" w:cs="Arial"/>
                        </w:rPr>
                        <w:t>October 1</w:t>
                      </w:r>
                      <w:r w:rsidR="009E5D8A">
                        <w:rPr>
                          <w:rFonts w:ascii="Arial" w:hAnsi="Arial" w:cs="Arial"/>
                        </w:rPr>
                        <w:t>0</w:t>
                      </w:r>
                      <w:r>
                        <w:rPr>
                          <w:rFonts w:ascii="Arial" w:hAnsi="Arial" w:cs="Arial"/>
                        </w:rPr>
                        <w:tab/>
                      </w:r>
                      <w:r>
                        <w:rPr>
                          <w:rFonts w:ascii="Arial" w:hAnsi="Arial" w:cs="Arial"/>
                        </w:rPr>
                        <w:tab/>
                      </w:r>
                      <w:r w:rsidRPr="004B4046">
                        <w:rPr>
                          <w:rFonts w:ascii="Arial" w:hAnsi="Arial" w:cs="Arial"/>
                          <w:sz w:val="20"/>
                          <w:szCs w:val="20"/>
                        </w:rPr>
                        <w:t>Budget and justification must be routed</w:t>
                      </w:r>
                      <w:r>
                        <w:rPr>
                          <w:rFonts w:ascii="Arial" w:hAnsi="Arial" w:cs="Arial"/>
                          <w:sz w:val="20"/>
                          <w:szCs w:val="20"/>
                        </w:rPr>
                        <w:t xml:space="preserve"> to OSP</w:t>
                      </w:r>
                      <w:r w:rsidRPr="004B4046">
                        <w:rPr>
                          <w:rFonts w:ascii="Arial" w:hAnsi="Arial" w:cs="Arial"/>
                          <w:sz w:val="20"/>
                          <w:szCs w:val="20"/>
                        </w:rPr>
                        <w:t xml:space="preserve"> in </w:t>
                      </w:r>
                      <w:r>
                        <w:rPr>
                          <w:rFonts w:ascii="Arial" w:hAnsi="Arial" w:cs="Arial"/>
                          <w:sz w:val="20"/>
                          <w:szCs w:val="20"/>
                        </w:rPr>
                        <w:t>GeauxGrants</w:t>
                      </w:r>
                    </w:p>
                    <w:p w14:paraId="7C817568" w14:textId="5C10B604" w:rsidR="00757225" w:rsidRDefault="00757225" w:rsidP="00757225">
                      <w:pPr>
                        <w:ind w:left="2160" w:hanging="2160"/>
                        <w:rPr>
                          <w:rFonts w:ascii="Arial" w:hAnsi="Arial" w:cs="Arial"/>
                          <w:sz w:val="20"/>
                          <w:szCs w:val="20"/>
                        </w:rPr>
                      </w:pPr>
                      <w:r>
                        <w:rPr>
                          <w:rFonts w:ascii="Arial" w:hAnsi="Arial" w:cs="Arial"/>
                        </w:rPr>
                        <w:t>October 1</w:t>
                      </w:r>
                      <w:r w:rsidR="00C77612">
                        <w:rPr>
                          <w:rFonts w:ascii="Arial" w:hAnsi="Arial" w:cs="Arial"/>
                        </w:rPr>
                        <w:t>5</w:t>
                      </w:r>
                      <w:r>
                        <w:rPr>
                          <w:rFonts w:ascii="Arial" w:hAnsi="Arial" w:cs="Arial"/>
                        </w:rPr>
                        <w:tab/>
                      </w:r>
                      <w:r w:rsidRPr="004B4046">
                        <w:rPr>
                          <w:rFonts w:ascii="Arial" w:hAnsi="Arial" w:cs="Arial"/>
                          <w:sz w:val="20"/>
                          <w:szCs w:val="20"/>
                        </w:rPr>
                        <w:t xml:space="preserve">Last day to ask questions about the RFP, questions should be directed to Mr. Bryan Jones, </w:t>
                      </w:r>
                      <w:r w:rsidR="00C014D0">
                        <w:rPr>
                          <w:rFonts w:ascii="Arial" w:hAnsi="Arial" w:cs="Arial"/>
                          <w:sz w:val="20"/>
                          <w:szCs w:val="20"/>
                        </w:rPr>
                        <w:t>Senior Grant Programs Administrator</w:t>
                      </w:r>
                      <w:r w:rsidRPr="004B4046">
                        <w:rPr>
                          <w:rFonts w:ascii="Arial" w:hAnsi="Arial" w:cs="Arial"/>
                          <w:sz w:val="20"/>
                          <w:szCs w:val="20"/>
                        </w:rPr>
                        <w:t xml:space="preserve">, via email to </w:t>
                      </w:r>
                      <w:hyperlink r:id="rId11" w:history="1">
                        <w:r w:rsidRPr="00112B6D">
                          <w:rPr>
                            <w:rStyle w:val="Hyperlink"/>
                            <w:rFonts w:ascii="Arial" w:hAnsi="Arial" w:cs="Arial"/>
                            <w:sz w:val="20"/>
                            <w:szCs w:val="20"/>
                          </w:rPr>
                          <w:t>bryan.jones@laregents.edu</w:t>
                        </w:r>
                      </w:hyperlink>
                      <w:r w:rsidRPr="00112B6D">
                        <w:rPr>
                          <w:rFonts w:ascii="Arial" w:hAnsi="Arial" w:cs="Arial"/>
                          <w:sz w:val="20"/>
                          <w:szCs w:val="20"/>
                        </w:rPr>
                        <w:t xml:space="preserve"> </w:t>
                      </w:r>
                    </w:p>
                    <w:p w14:paraId="0D8221B4" w14:textId="77777777" w:rsidR="00757225" w:rsidRPr="00757225" w:rsidRDefault="00757225" w:rsidP="00757225">
                      <w:pPr>
                        <w:ind w:left="2160" w:hanging="2160"/>
                        <w:rPr>
                          <w:rFonts w:ascii="Arial" w:hAnsi="Arial" w:cs="Arial"/>
                        </w:rPr>
                      </w:pPr>
                      <w:r>
                        <w:rPr>
                          <w:rFonts w:ascii="Arial" w:hAnsi="Arial" w:cs="Arial"/>
                        </w:rPr>
                        <w:t>October 2</w:t>
                      </w:r>
                      <w:r w:rsidR="009E5D8A">
                        <w:rPr>
                          <w:rFonts w:ascii="Arial" w:hAnsi="Arial" w:cs="Arial"/>
                        </w:rPr>
                        <w:t>4</w:t>
                      </w:r>
                      <w:r>
                        <w:rPr>
                          <w:rFonts w:ascii="Arial" w:hAnsi="Arial" w:cs="Arial"/>
                        </w:rPr>
                        <w:tab/>
                      </w:r>
                      <w:r w:rsidRPr="004B4046">
                        <w:rPr>
                          <w:rFonts w:ascii="Arial" w:hAnsi="Arial" w:cs="Arial"/>
                          <w:sz w:val="20"/>
                          <w:szCs w:val="20"/>
                        </w:rPr>
                        <w:t>Proposals due through LOGAN @ 4:30pm</w:t>
                      </w:r>
                    </w:p>
                  </w:txbxContent>
                </v:textbox>
                <w10:anchorlock/>
              </v:roundrect>
            </w:pict>
          </mc:Fallback>
        </mc:AlternateContent>
      </w:r>
    </w:p>
    <w:p w14:paraId="4BDE587D" w14:textId="77777777" w:rsidR="00CC78E8" w:rsidRPr="006F26B5" w:rsidRDefault="00CC78E8" w:rsidP="00BB6FF1">
      <w:pPr>
        <w:spacing w:after="0" w:line="240" w:lineRule="auto"/>
        <w:jc w:val="both"/>
        <w:rPr>
          <w:rFonts w:ascii="Arial" w:hAnsi="Arial" w:cs="Arial"/>
          <w:sz w:val="20"/>
        </w:rPr>
      </w:pPr>
    </w:p>
    <w:p w14:paraId="0746D5C5" w14:textId="6F7F7438" w:rsidR="004B4046" w:rsidRDefault="00D11B51" w:rsidP="00C77612">
      <w:pPr>
        <w:spacing w:after="0" w:line="240" w:lineRule="auto"/>
        <w:jc w:val="both"/>
        <w:rPr>
          <w:rFonts w:ascii="Arial" w:hAnsi="Arial" w:cs="Arial"/>
          <w:sz w:val="18"/>
          <w:szCs w:val="18"/>
        </w:rPr>
      </w:pPr>
      <w:r w:rsidRPr="006F26B5">
        <w:rPr>
          <w:rFonts w:ascii="Arial" w:hAnsi="Arial" w:cs="Arial"/>
          <w:sz w:val="20"/>
        </w:rPr>
        <w:t>Interested faculty should review the complete RFP available</w:t>
      </w:r>
      <w:r w:rsidR="00C6050D" w:rsidRPr="006F26B5">
        <w:rPr>
          <w:rFonts w:ascii="Arial" w:hAnsi="Arial" w:cs="Arial"/>
          <w:sz w:val="20"/>
        </w:rPr>
        <w:t xml:space="preserve"> from</w:t>
      </w:r>
      <w:r w:rsidRPr="006F26B5">
        <w:rPr>
          <w:rFonts w:ascii="Arial" w:hAnsi="Arial" w:cs="Arial"/>
          <w:sz w:val="20"/>
        </w:rPr>
        <w:t xml:space="preserve"> the Board of Regents website</w:t>
      </w:r>
      <w:r w:rsidR="006D0B4C" w:rsidRPr="006F26B5">
        <w:rPr>
          <w:rFonts w:ascii="Arial" w:hAnsi="Arial" w:cs="Arial"/>
          <w:sz w:val="20"/>
        </w:rPr>
        <w:t xml:space="preserve">, </w:t>
      </w:r>
      <w:hyperlink r:id="rId12" w:history="1">
        <w:r w:rsidR="00C77612" w:rsidRPr="006904E8">
          <w:rPr>
            <w:rStyle w:val="Hyperlink"/>
            <w:rFonts w:ascii="Arial" w:hAnsi="Arial" w:cs="Arial"/>
            <w:sz w:val="18"/>
            <w:szCs w:val="18"/>
          </w:rPr>
          <w:t>https://rsi.laregents.edu/wp-content/uploads/2024/07/DENH-RFP-2025.pdf</w:t>
        </w:r>
      </w:hyperlink>
      <w:r w:rsidR="00C77612">
        <w:rPr>
          <w:rFonts w:ascii="Arial" w:hAnsi="Arial" w:cs="Arial"/>
          <w:sz w:val="18"/>
          <w:szCs w:val="18"/>
        </w:rPr>
        <w:t xml:space="preserve"> </w:t>
      </w:r>
    </w:p>
    <w:p w14:paraId="05762B4B" w14:textId="77777777" w:rsidR="00C77612" w:rsidRPr="00757225" w:rsidRDefault="00C77612" w:rsidP="00C77612">
      <w:pPr>
        <w:spacing w:after="0" w:line="240" w:lineRule="auto"/>
        <w:jc w:val="both"/>
        <w:rPr>
          <w:rFonts w:ascii="Arial" w:hAnsi="Arial" w:cs="Arial"/>
          <w:sz w:val="20"/>
        </w:rPr>
      </w:pPr>
    </w:p>
    <w:p w14:paraId="438395D9" w14:textId="77777777" w:rsidR="00D11B51" w:rsidRPr="00757225" w:rsidRDefault="00D11B51" w:rsidP="00BB6FF1">
      <w:pPr>
        <w:spacing w:after="0" w:line="240" w:lineRule="auto"/>
        <w:jc w:val="both"/>
        <w:rPr>
          <w:rFonts w:ascii="Arial" w:hAnsi="Arial" w:cs="Arial"/>
          <w:sz w:val="20"/>
        </w:rPr>
      </w:pPr>
      <w:r w:rsidRPr="00757225">
        <w:rPr>
          <w:rFonts w:ascii="Arial" w:hAnsi="Arial" w:cs="Arial"/>
          <w:sz w:val="20"/>
        </w:rPr>
        <w:t xml:space="preserve">Please contact OSP at </w:t>
      </w:r>
      <w:hyperlink r:id="rId13" w:history="1">
        <w:r w:rsidR="006D0B4C" w:rsidRPr="00757225">
          <w:rPr>
            <w:rStyle w:val="Hyperlink"/>
            <w:rFonts w:ascii="Arial" w:hAnsi="Arial" w:cs="Arial"/>
            <w:i/>
            <w:sz w:val="20"/>
          </w:rPr>
          <w:t>osp@lsu.edu</w:t>
        </w:r>
      </w:hyperlink>
      <w:r w:rsidRPr="00757225">
        <w:rPr>
          <w:rFonts w:ascii="Arial" w:hAnsi="Arial" w:cs="Arial"/>
          <w:color w:val="7030A0"/>
          <w:sz w:val="20"/>
        </w:rPr>
        <w:t xml:space="preserve"> </w:t>
      </w:r>
      <w:r w:rsidRPr="00757225">
        <w:rPr>
          <w:rFonts w:ascii="Arial" w:hAnsi="Arial" w:cs="Arial"/>
          <w:sz w:val="20"/>
        </w:rPr>
        <w:t xml:space="preserve">or phone 225-578-2760 with any questions. </w:t>
      </w:r>
    </w:p>
    <w:sectPr w:rsidR="00D11B51" w:rsidRPr="00757225" w:rsidSect="006D0B4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69A5"/>
    <w:multiLevelType w:val="hybridMultilevel"/>
    <w:tmpl w:val="BF84C7F2"/>
    <w:lvl w:ilvl="0" w:tplc="20909A9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5762C"/>
    <w:multiLevelType w:val="hybridMultilevel"/>
    <w:tmpl w:val="E4F42012"/>
    <w:lvl w:ilvl="0" w:tplc="0FF698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A78C2"/>
    <w:multiLevelType w:val="hybridMultilevel"/>
    <w:tmpl w:val="16C6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D608B"/>
    <w:multiLevelType w:val="hybridMultilevel"/>
    <w:tmpl w:val="7BC81D42"/>
    <w:lvl w:ilvl="0" w:tplc="2B64EA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47CC1"/>
    <w:multiLevelType w:val="hybridMultilevel"/>
    <w:tmpl w:val="75B08362"/>
    <w:lvl w:ilvl="0" w:tplc="8AD48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35215">
    <w:abstractNumId w:val="4"/>
  </w:num>
  <w:num w:numId="2" w16cid:durableId="1539973263">
    <w:abstractNumId w:val="3"/>
  </w:num>
  <w:num w:numId="3" w16cid:durableId="781610829">
    <w:abstractNumId w:val="1"/>
  </w:num>
  <w:num w:numId="4" w16cid:durableId="779834992">
    <w:abstractNumId w:val="0"/>
  </w:num>
  <w:num w:numId="5" w16cid:durableId="214087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9"/>
    <w:rsid w:val="000356A0"/>
    <w:rsid w:val="00061820"/>
    <w:rsid w:val="000B48D5"/>
    <w:rsid w:val="000D0717"/>
    <w:rsid w:val="001439DE"/>
    <w:rsid w:val="001462C7"/>
    <w:rsid w:val="001536BC"/>
    <w:rsid w:val="0015573B"/>
    <w:rsid w:val="001B7515"/>
    <w:rsid w:val="001C1965"/>
    <w:rsid w:val="001E2075"/>
    <w:rsid w:val="00236D58"/>
    <w:rsid w:val="00244C59"/>
    <w:rsid w:val="0029300D"/>
    <w:rsid w:val="002D3959"/>
    <w:rsid w:val="00350470"/>
    <w:rsid w:val="003536F2"/>
    <w:rsid w:val="003C2709"/>
    <w:rsid w:val="003D47B4"/>
    <w:rsid w:val="00407CAC"/>
    <w:rsid w:val="0041058D"/>
    <w:rsid w:val="00412F8C"/>
    <w:rsid w:val="00460749"/>
    <w:rsid w:val="00484563"/>
    <w:rsid w:val="00486CFA"/>
    <w:rsid w:val="004B4046"/>
    <w:rsid w:val="004F320C"/>
    <w:rsid w:val="00535E0A"/>
    <w:rsid w:val="005508ED"/>
    <w:rsid w:val="00573E01"/>
    <w:rsid w:val="005909B5"/>
    <w:rsid w:val="005966F7"/>
    <w:rsid w:val="005A4E3D"/>
    <w:rsid w:val="005A71A5"/>
    <w:rsid w:val="005C2D24"/>
    <w:rsid w:val="005D328B"/>
    <w:rsid w:val="005D5B6F"/>
    <w:rsid w:val="005F76E3"/>
    <w:rsid w:val="0062236A"/>
    <w:rsid w:val="00637C31"/>
    <w:rsid w:val="00642E2F"/>
    <w:rsid w:val="006A3212"/>
    <w:rsid w:val="006C412F"/>
    <w:rsid w:val="006D0B4C"/>
    <w:rsid w:val="006F26B5"/>
    <w:rsid w:val="00716A97"/>
    <w:rsid w:val="00753C27"/>
    <w:rsid w:val="00757225"/>
    <w:rsid w:val="007C3404"/>
    <w:rsid w:val="007D5246"/>
    <w:rsid w:val="00833C06"/>
    <w:rsid w:val="00864F94"/>
    <w:rsid w:val="00867A8B"/>
    <w:rsid w:val="00872D94"/>
    <w:rsid w:val="008739B5"/>
    <w:rsid w:val="00881174"/>
    <w:rsid w:val="0088785C"/>
    <w:rsid w:val="008B61F9"/>
    <w:rsid w:val="00911FCF"/>
    <w:rsid w:val="009429C0"/>
    <w:rsid w:val="0096399B"/>
    <w:rsid w:val="00991C36"/>
    <w:rsid w:val="009A67DC"/>
    <w:rsid w:val="009B7CB5"/>
    <w:rsid w:val="009D0B69"/>
    <w:rsid w:val="009E5D8A"/>
    <w:rsid w:val="00A047C6"/>
    <w:rsid w:val="00A15A31"/>
    <w:rsid w:val="00A5334C"/>
    <w:rsid w:val="00A67AB2"/>
    <w:rsid w:val="00A74570"/>
    <w:rsid w:val="00AA10F0"/>
    <w:rsid w:val="00AC7601"/>
    <w:rsid w:val="00B22CD6"/>
    <w:rsid w:val="00B810CC"/>
    <w:rsid w:val="00B92739"/>
    <w:rsid w:val="00BA1A07"/>
    <w:rsid w:val="00BB6FF1"/>
    <w:rsid w:val="00BD4B6A"/>
    <w:rsid w:val="00C014D0"/>
    <w:rsid w:val="00C236AD"/>
    <w:rsid w:val="00C261B7"/>
    <w:rsid w:val="00C312D9"/>
    <w:rsid w:val="00C33BD3"/>
    <w:rsid w:val="00C57F3E"/>
    <w:rsid w:val="00C6050D"/>
    <w:rsid w:val="00C77612"/>
    <w:rsid w:val="00CC78E8"/>
    <w:rsid w:val="00D11B51"/>
    <w:rsid w:val="00D50E26"/>
    <w:rsid w:val="00D61C7C"/>
    <w:rsid w:val="00DA633A"/>
    <w:rsid w:val="00DB247C"/>
    <w:rsid w:val="00DB34FB"/>
    <w:rsid w:val="00DC0F51"/>
    <w:rsid w:val="00DF1815"/>
    <w:rsid w:val="00E10018"/>
    <w:rsid w:val="00E10258"/>
    <w:rsid w:val="00E463FA"/>
    <w:rsid w:val="00E57544"/>
    <w:rsid w:val="00E60B86"/>
    <w:rsid w:val="00E70C6E"/>
    <w:rsid w:val="00E95BC2"/>
    <w:rsid w:val="00EB625D"/>
    <w:rsid w:val="00EE5483"/>
    <w:rsid w:val="00F02E19"/>
    <w:rsid w:val="00F178FB"/>
    <w:rsid w:val="00FA48F0"/>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649B"/>
  <w15:chartTrackingRefBased/>
  <w15:docId w15:val="{D83E682F-60DA-422E-99A4-F5FCC05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BC"/>
    <w:pPr>
      <w:ind w:left="720"/>
      <w:contextualSpacing/>
    </w:pPr>
  </w:style>
  <w:style w:type="character" w:styleId="Hyperlink">
    <w:name w:val="Hyperlink"/>
    <w:basedOn w:val="DefaultParagraphFont"/>
    <w:uiPriority w:val="99"/>
    <w:unhideWhenUsed/>
    <w:rsid w:val="009B7CB5"/>
    <w:rPr>
      <w:color w:val="0563C1" w:themeColor="hyperlink"/>
      <w:u w:val="single"/>
    </w:rPr>
  </w:style>
  <w:style w:type="character" w:styleId="FollowedHyperlink">
    <w:name w:val="FollowedHyperlink"/>
    <w:basedOn w:val="DefaultParagraphFont"/>
    <w:uiPriority w:val="99"/>
    <w:semiHidden/>
    <w:unhideWhenUsed/>
    <w:rsid w:val="00C6050D"/>
    <w:rPr>
      <w:color w:val="954F72" w:themeColor="followedHyperlink"/>
      <w:u w:val="single"/>
    </w:rPr>
  </w:style>
  <w:style w:type="character" w:styleId="UnresolvedMention">
    <w:name w:val="Unresolved Mention"/>
    <w:basedOn w:val="DefaultParagraphFont"/>
    <w:uiPriority w:val="99"/>
    <w:semiHidden/>
    <w:unhideWhenUsed/>
    <w:rsid w:val="006D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lsu.edu" TargetMode="External"/><Relationship Id="rId13" Type="http://schemas.openxmlformats.org/officeDocument/2006/relationships/hyperlink" Target="mailto:osp@lsu.edu" TargetMode="External"/><Relationship Id="rId3" Type="http://schemas.openxmlformats.org/officeDocument/2006/relationships/styles" Target="styles.xml"/><Relationship Id="rId7" Type="http://schemas.openxmlformats.org/officeDocument/2006/relationships/hyperlink" Target="https://www.lsu.edu/osp/proposals/bor_program_2024_2025.php" TargetMode="External"/><Relationship Id="rId12" Type="http://schemas.openxmlformats.org/officeDocument/2006/relationships/hyperlink" Target="https://rsi.laregents.edu/wp-content/uploads/2024/07/DENH-RFP-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ryan.jones@laregent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p@lsu.edu" TargetMode="External"/><Relationship Id="rId4" Type="http://schemas.openxmlformats.org/officeDocument/2006/relationships/settings" Target="settings.xml"/><Relationship Id="rId9" Type="http://schemas.openxmlformats.org/officeDocument/2006/relationships/hyperlink" Target="mailto:bryan.jones@laregent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9129-E564-419B-ABFC-FC79DD19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Comprenhensive ENH_At-A-Glance_2022</vt:lpstr>
    </vt:vector>
  </TitlesOfParts>
  <Company>Lousiana State University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Comprenhensive ENH_At-A-Glance_2022</dc:title>
  <dc:subject/>
  <dc:creator>alexandrag</dc:creator>
  <cp:keywords/>
  <dc:description/>
  <cp:lastModifiedBy>Dana Tuminello</cp:lastModifiedBy>
  <cp:revision>8</cp:revision>
  <cp:lastPrinted>2019-08-02T19:47:00Z</cp:lastPrinted>
  <dcterms:created xsi:type="dcterms:W3CDTF">2023-07-27T14:43:00Z</dcterms:created>
  <dcterms:modified xsi:type="dcterms:W3CDTF">2024-07-26T15:56:00Z</dcterms:modified>
</cp:coreProperties>
</file>