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4987" w14:textId="77777777" w:rsidR="008B12BF" w:rsidRDefault="008B12BF" w:rsidP="008B12BF">
      <w:pPr>
        <w:pageBreakBefore/>
        <w:jc w:val="center"/>
        <w:rPr>
          <w:sz w:val="32"/>
          <w:szCs w:val="32"/>
        </w:rPr>
      </w:pPr>
      <w:bookmarkStart w:id="0" w:name="_Hlk107387457"/>
      <w:r w:rsidRPr="00BF6A6D">
        <w:rPr>
          <w:sz w:val="32"/>
          <w:szCs w:val="32"/>
        </w:rPr>
        <w:t>Ph.D. Kinesiology, Specialization in Sport Management Student Learning</w:t>
      </w:r>
      <w:r>
        <w:rPr>
          <w:sz w:val="32"/>
          <w:szCs w:val="32"/>
        </w:rPr>
        <w:t xml:space="preserve"> Outcomes Matrix -Academic Year 2023-24</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111"/>
        <w:gridCol w:w="1139"/>
        <w:gridCol w:w="1648"/>
        <w:gridCol w:w="1395"/>
        <w:gridCol w:w="1669"/>
      </w:tblGrid>
      <w:tr w:rsidR="008B12BF" w:rsidRPr="00A74155" w14:paraId="1AFA199F" w14:textId="77777777" w:rsidTr="00804092">
        <w:tc>
          <w:tcPr>
            <w:tcW w:w="1506" w:type="dxa"/>
            <w:tcBorders>
              <w:top w:val="single" w:sz="4" w:space="0" w:color="auto"/>
              <w:left w:val="single" w:sz="4" w:space="0" w:color="auto"/>
              <w:bottom w:val="single" w:sz="4" w:space="0" w:color="auto"/>
              <w:right w:val="single" w:sz="4" w:space="0" w:color="auto"/>
            </w:tcBorders>
            <w:shd w:val="clear" w:color="auto" w:fill="000000"/>
            <w:hideMark/>
          </w:tcPr>
          <w:p w14:paraId="100FA067" w14:textId="77777777" w:rsidR="008B12BF" w:rsidRDefault="008B12BF" w:rsidP="00804092">
            <w:pPr>
              <w:spacing w:line="256" w:lineRule="auto"/>
              <w:jc w:val="center"/>
              <w:rPr>
                <w:b/>
                <w:color w:val="FFFFFF"/>
                <w:sz w:val="20"/>
              </w:rPr>
            </w:pPr>
            <w:r>
              <w:rPr>
                <w:b/>
                <w:color w:val="FFFFFF"/>
                <w:sz w:val="20"/>
              </w:rPr>
              <w:t>Identify Each Student Learning Outcome and Measurement Tool(s)</w:t>
            </w:r>
          </w:p>
        </w:tc>
        <w:tc>
          <w:tcPr>
            <w:tcW w:w="2111" w:type="dxa"/>
            <w:tcBorders>
              <w:top w:val="single" w:sz="4" w:space="0" w:color="auto"/>
              <w:left w:val="single" w:sz="4" w:space="0" w:color="auto"/>
              <w:bottom w:val="single" w:sz="4" w:space="0" w:color="auto"/>
              <w:right w:val="single" w:sz="4" w:space="0" w:color="auto"/>
            </w:tcBorders>
            <w:shd w:val="clear" w:color="auto" w:fill="000000"/>
            <w:hideMark/>
          </w:tcPr>
          <w:p w14:paraId="42895986" w14:textId="77777777" w:rsidR="008B12BF" w:rsidRDefault="008B12BF" w:rsidP="00804092">
            <w:pPr>
              <w:spacing w:line="256" w:lineRule="auto"/>
              <w:jc w:val="center"/>
              <w:rPr>
                <w:b/>
                <w:color w:val="FFFFFF"/>
                <w:sz w:val="20"/>
              </w:rPr>
            </w:pPr>
            <w:r>
              <w:rPr>
                <w:b/>
                <w:color w:val="FFFFFF"/>
                <w:sz w:val="20"/>
              </w:rPr>
              <w:t>Identify the  Benchmark</w:t>
            </w:r>
          </w:p>
        </w:tc>
        <w:tc>
          <w:tcPr>
            <w:tcW w:w="1139" w:type="dxa"/>
            <w:tcBorders>
              <w:top w:val="single" w:sz="4" w:space="0" w:color="auto"/>
              <w:left w:val="single" w:sz="4" w:space="0" w:color="auto"/>
              <w:bottom w:val="single" w:sz="4" w:space="0" w:color="auto"/>
              <w:right w:val="single" w:sz="4" w:space="0" w:color="auto"/>
            </w:tcBorders>
            <w:shd w:val="clear" w:color="auto" w:fill="000000"/>
            <w:hideMark/>
          </w:tcPr>
          <w:p w14:paraId="2A3C35CF" w14:textId="77777777" w:rsidR="008B12BF" w:rsidRDefault="008B12BF" w:rsidP="00804092">
            <w:pPr>
              <w:spacing w:line="256" w:lineRule="auto"/>
              <w:jc w:val="center"/>
              <w:rPr>
                <w:b/>
                <w:color w:val="FFFFFF"/>
                <w:sz w:val="20"/>
              </w:rPr>
            </w:pPr>
            <w:r>
              <w:rPr>
                <w:b/>
                <w:color w:val="FFFFFF"/>
                <w:sz w:val="20"/>
              </w:rPr>
              <w:t>Total Number of Students Observed</w:t>
            </w:r>
          </w:p>
        </w:tc>
        <w:tc>
          <w:tcPr>
            <w:tcW w:w="1648" w:type="dxa"/>
            <w:tcBorders>
              <w:top w:val="single" w:sz="4" w:space="0" w:color="auto"/>
              <w:left w:val="single" w:sz="4" w:space="0" w:color="auto"/>
              <w:bottom w:val="single" w:sz="4" w:space="0" w:color="auto"/>
              <w:right w:val="single" w:sz="4" w:space="0" w:color="auto"/>
            </w:tcBorders>
            <w:shd w:val="clear" w:color="auto" w:fill="000000"/>
            <w:hideMark/>
          </w:tcPr>
          <w:p w14:paraId="62E90EA7" w14:textId="77777777" w:rsidR="008B12BF" w:rsidRDefault="008B12BF" w:rsidP="00804092">
            <w:pPr>
              <w:spacing w:line="256" w:lineRule="auto"/>
              <w:jc w:val="center"/>
              <w:rPr>
                <w:b/>
                <w:color w:val="FFFFFF"/>
                <w:sz w:val="20"/>
              </w:rPr>
            </w:pPr>
            <w:r>
              <w:rPr>
                <w:b/>
                <w:color w:val="FFFFFF"/>
                <w:sz w:val="20"/>
              </w:rPr>
              <w:t>Total Number of Students Meeting Expectation</w:t>
            </w:r>
          </w:p>
        </w:tc>
        <w:tc>
          <w:tcPr>
            <w:tcW w:w="1395" w:type="dxa"/>
            <w:tcBorders>
              <w:top w:val="single" w:sz="4" w:space="0" w:color="auto"/>
              <w:left w:val="single" w:sz="4" w:space="0" w:color="auto"/>
              <w:bottom w:val="single" w:sz="4" w:space="0" w:color="auto"/>
              <w:right w:val="single" w:sz="4" w:space="0" w:color="auto"/>
            </w:tcBorders>
            <w:shd w:val="clear" w:color="auto" w:fill="000000"/>
            <w:hideMark/>
          </w:tcPr>
          <w:p w14:paraId="21E40F4F" w14:textId="77777777" w:rsidR="008B12BF" w:rsidRDefault="008B12BF" w:rsidP="00804092">
            <w:pPr>
              <w:spacing w:line="256" w:lineRule="auto"/>
              <w:jc w:val="center"/>
              <w:rPr>
                <w:b/>
                <w:color w:val="FFFFFF"/>
                <w:sz w:val="20"/>
              </w:rPr>
            </w:pPr>
            <w:r>
              <w:rPr>
                <w:b/>
                <w:color w:val="FFFFFF"/>
                <w:sz w:val="20"/>
              </w:rPr>
              <w:t>Assessment Results:</w:t>
            </w:r>
          </w:p>
          <w:p w14:paraId="452C2017" w14:textId="77777777" w:rsidR="008B12BF" w:rsidRDefault="008B12BF" w:rsidP="00804092">
            <w:pPr>
              <w:spacing w:line="256" w:lineRule="auto"/>
              <w:jc w:val="center"/>
              <w:rPr>
                <w:b/>
                <w:color w:val="FFFFFF"/>
                <w:sz w:val="20"/>
              </w:rPr>
            </w:pPr>
            <w:r>
              <w:rPr>
                <w:b/>
                <w:color w:val="FFFFFF"/>
                <w:sz w:val="20"/>
              </w:rPr>
              <w:t>Percentage of Students Meeting Expectation</w:t>
            </w:r>
          </w:p>
        </w:tc>
        <w:tc>
          <w:tcPr>
            <w:tcW w:w="1669" w:type="dxa"/>
            <w:tcBorders>
              <w:top w:val="single" w:sz="4" w:space="0" w:color="auto"/>
              <w:left w:val="single" w:sz="4" w:space="0" w:color="auto"/>
              <w:bottom w:val="single" w:sz="4" w:space="0" w:color="auto"/>
              <w:right w:val="single" w:sz="4" w:space="0" w:color="auto"/>
            </w:tcBorders>
            <w:shd w:val="clear" w:color="auto" w:fill="000000"/>
            <w:hideMark/>
          </w:tcPr>
          <w:p w14:paraId="48D7FCC1" w14:textId="77777777" w:rsidR="008B12BF" w:rsidRDefault="008B12BF" w:rsidP="00804092">
            <w:pPr>
              <w:spacing w:line="256" w:lineRule="auto"/>
              <w:jc w:val="center"/>
              <w:rPr>
                <w:b/>
                <w:color w:val="FFFFFF"/>
                <w:sz w:val="20"/>
              </w:rPr>
            </w:pPr>
            <w:r>
              <w:rPr>
                <w:b/>
                <w:color w:val="FFFFFF"/>
                <w:sz w:val="20"/>
              </w:rPr>
              <w:t>Assessment Results:</w:t>
            </w:r>
          </w:p>
          <w:p w14:paraId="21084F42" w14:textId="77777777" w:rsidR="008B12BF" w:rsidRDefault="008B12BF" w:rsidP="00804092">
            <w:pPr>
              <w:spacing w:line="256" w:lineRule="auto"/>
              <w:rPr>
                <w:b/>
                <w:color w:val="FFFFFF"/>
                <w:sz w:val="20"/>
              </w:rPr>
            </w:pPr>
            <w:r>
              <w:rPr>
                <w:b/>
                <w:color w:val="FFFFFF"/>
                <w:sz w:val="20"/>
              </w:rPr>
              <w:t>1. Does not meet expectation</w:t>
            </w:r>
          </w:p>
          <w:p w14:paraId="56D553F8" w14:textId="77777777" w:rsidR="008B12BF" w:rsidRDefault="008B12BF" w:rsidP="00804092">
            <w:pPr>
              <w:spacing w:line="256" w:lineRule="auto"/>
              <w:rPr>
                <w:b/>
                <w:color w:val="FFFFFF"/>
                <w:sz w:val="20"/>
              </w:rPr>
            </w:pPr>
            <w:r>
              <w:rPr>
                <w:b/>
                <w:color w:val="FFFFFF"/>
                <w:sz w:val="20"/>
              </w:rPr>
              <w:t>2. Meets expectation</w:t>
            </w:r>
          </w:p>
          <w:p w14:paraId="51032563" w14:textId="77777777" w:rsidR="008B12BF" w:rsidRDefault="008B12BF" w:rsidP="00804092">
            <w:pPr>
              <w:spacing w:line="256" w:lineRule="auto"/>
              <w:rPr>
                <w:b/>
                <w:color w:val="FFFFFF"/>
                <w:sz w:val="20"/>
              </w:rPr>
            </w:pPr>
            <w:r>
              <w:rPr>
                <w:b/>
                <w:color w:val="FFFFFF"/>
                <w:sz w:val="20"/>
              </w:rPr>
              <w:t>3. Exceeds expectation</w:t>
            </w:r>
          </w:p>
          <w:p w14:paraId="00BE2E12" w14:textId="77777777" w:rsidR="008B12BF" w:rsidRDefault="008B12BF" w:rsidP="00804092">
            <w:pPr>
              <w:spacing w:line="256" w:lineRule="auto"/>
              <w:rPr>
                <w:b/>
                <w:color w:val="FFFFFF"/>
                <w:sz w:val="20"/>
              </w:rPr>
            </w:pPr>
            <w:r>
              <w:rPr>
                <w:b/>
                <w:color w:val="FFFFFF"/>
                <w:sz w:val="20"/>
              </w:rPr>
              <w:t>4. Insufficient data</w:t>
            </w:r>
          </w:p>
        </w:tc>
      </w:tr>
      <w:tr w:rsidR="008B12BF" w:rsidRPr="00A74155" w14:paraId="5D124F03" w14:textId="77777777" w:rsidTr="00804092">
        <w:tc>
          <w:tcPr>
            <w:tcW w:w="9468" w:type="dxa"/>
            <w:gridSpan w:val="6"/>
            <w:tcBorders>
              <w:top w:val="single" w:sz="4" w:space="0" w:color="auto"/>
              <w:left w:val="single" w:sz="4" w:space="0" w:color="auto"/>
              <w:bottom w:val="single" w:sz="4" w:space="0" w:color="auto"/>
              <w:right w:val="single" w:sz="4" w:space="0" w:color="auto"/>
            </w:tcBorders>
            <w:hideMark/>
          </w:tcPr>
          <w:p w14:paraId="07B59B45" w14:textId="77777777" w:rsidR="008B12BF" w:rsidRDefault="008B12BF" w:rsidP="00804092">
            <w:pPr>
              <w:spacing w:line="256" w:lineRule="auto"/>
              <w:rPr>
                <w:sz w:val="20"/>
              </w:rPr>
            </w:pPr>
            <w:r>
              <w:rPr>
                <w:sz w:val="20"/>
              </w:rPr>
              <w:t xml:space="preserve">SLO 1 - </w:t>
            </w:r>
            <w:r>
              <w:rPr>
                <w:rFonts w:ascii="Times New Roman" w:hAnsi="Times New Roman"/>
              </w:rPr>
              <w:t xml:space="preserve">Acquire advanced knowledge of subject matter in one of the specialized research areas at the Ph.D. level (Exercise Physiology, Motor Behavior, Pedagogy and Psychological Sciences and </w:t>
            </w:r>
            <w:r>
              <w:rPr>
                <w:rFonts w:ascii="Times New Roman" w:hAnsi="Times New Roman"/>
                <w:u w:val="single"/>
              </w:rPr>
              <w:t>Sport Management</w:t>
            </w:r>
            <w:r>
              <w:rPr>
                <w:rFonts w:ascii="Times New Roman" w:hAnsi="Times New Roman"/>
              </w:rPr>
              <w:t>).</w:t>
            </w:r>
          </w:p>
        </w:tc>
      </w:tr>
      <w:tr w:rsidR="008B12BF" w:rsidRPr="00A74155" w14:paraId="70F3F855" w14:textId="77777777" w:rsidTr="00804092">
        <w:tc>
          <w:tcPr>
            <w:tcW w:w="1506" w:type="dxa"/>
            <w:tcBorders>
              <w:top w:val="single" w:sz="4" w:space="0" w:color="auto"/>
              <w:left w:val="single" w:sz="4" w:space="0" w:color="auto"/>
              <w:bottom w:val="single" w:sz="4" w:space="0" w:color="auto"/>
              <w:right w:val="single" w:sz="4" w:space="0" w:color="auto"/>
            </w:tcBorders>
            <w:hideMark/>
          </w:tcPr>
          <w:p w14:paraId="226E1D57" w14:textId="77777777" w:rsidR="008B12BF" w:rsidRDefault="008B12BF" w:rsidP="00804092">
            <w:pPr>
              <w:spacing w:line="256" w:lineRule="auto"/>
              <w:rPr>
                <w:rFonts w:ascii="Times New Roman" w:hAnsi="Times New Roman"/>
              </w:rPr>
            </w:pPr>
            <w:r>
              <w:rPr>
                <w:rFonts w:ascii="Times New Roman" w:hAnsi="Times New Roman"/>
              </w:rPr>
              <w:t>General Exam (direct – student artifact)</w:t>
            </w:r>
          </w:p>
        </w:tc>
        <w:tc>
          <w:tcPr>
            <w:tcW w:w="2111" w:type="dxa"/>
            <w:tcBorders>
              <w:top w:val="single" w:sz="4" w:space="0" w:color="auto"/>
              <w:left w:val="single" w:sz="4" w:space="0" w:color="auto"/>
              <w:bottom w:val="single" w:sz="4" w:space="0" w:color="auto"/>
              <w:right w:val="single" w:sz="4" w:space="0" w:color="auto"/>
            </w:tcBorders>
          </w:tcPr>
          <w:p w14:paraId="75685C68" w14:textId="77777777" w:rsidR="008B12BF" w:rsidRDefault="008B12BF" w:rsidP="00804092">
            <w:pPr>
              <w:spacing w:line="256" w:lineRule="auto"/>
              <w:rPr>
                <w:rFonts w:ascii="Times New Roman" w:hAnsi="Times New Roman"/>
              </w:rPr>
            </w:pPr>
          </w:p>
          <w:p w14:paraId="3FADFEC3" w14:textId="77777777" w:rsidR="008B12BF" w:rsidRDefault="008B12BF" w:rsidP="00804092">
            <w:pPr>
              <w:spacing w:line="256" w:lineRule="auto"/>
              <w:rPr>
                <w:rFonts w:ascii="Times New Roman" w:hAnsi="Times New Roman"/>
              </w:rPr>
            </w:pPr>
            <w:r>
              <w:rPr>
                <w:rFonts w:ascii="Times New Roman" w:hAnsi="Times New Roman"/>
              </w:rPr>
              <w:t>Acceptable target: 90% of students are rated as evident or exemplary.</w:t>
            </w:r>
          </w:p>
          <w:p w14:paraId="111357C8" w14:textId="77777777" w:rsidR="008B12BF" w:rsidRDefault="008B12BF" w:rsidP="00804092">
            <w:pPr>
              <w:spacing w:line="256" w:lineRule="auto"/>
              <w:rPr>
                <w:rFonts w:ascii="Times New Roman" w:hAnsi="Times New Roman"/>
              </w:rPr>
            </w:pPr>
          </w:p>
          <w:p w14:paraId="2E1B5E70" w14:textId="77777777" w:rsidR="008B12BF" w:rsidRDefault="008B12BF" w:rsidP="00804092">
            <w:pPr>
              <w:spacing w:line="256" w:lineRule="auto"/>
              <w:rPr>
                <w:rFonts w:ascii="Times New Roman" w:hAnsi="Times New Roman"/>
              </w:rPr>
            </w:pPr>
            <w:r>
              <w:rPr>
                <w:rFonts w:ascii="Times New Roman" w:hAnsi="Times New Roman"/>
              </w:rPr>
              <w:t>Ideal target: All candidates will demonstrate learning outcome at least at an evident level and 50% of those rated as exemplary.</w:t>
            </w:r>
          </w:p>
        </w:tc>
        <w:tc>
          <w:tcPr>
            <w:tcW w:w="1139" w:type="dxa"/>
            <w:tcBorders>
              <w:top w:val="single" w:sz="4" w:space="0" w:color="auto"/>
              <w:left w:val="single" w:sz="4" w:space="0" w:color="auto"/>
              <w:bottom w:val="single" w:sz="4" w:space="0" w:color="auto"/>
              <w:right w:val="single" w:sz="4" w:space="0" w:color="auto"/>
            </w:tcBorders>
          </w:tcPr>
          <w:p w14:paraId="6B02ACCD" w14:textId="77777777" w:rsidR="008B12BF" w:rsidRDefault="008B12BF" w:rsidP="00804092">
            <w:pPr>
              <w:spacing w:line="256" w:lineRule="auto"/>
              <w:rPr>
                <w:rFonts w:ascii="Times New Roman" w:hAnsi="Times New Roman"/>
                <w:szCs w:val="22"/>
              </w:rPr>
            </w:pPr>
          </w:p>
          <w:p w14:paraId="60AC2490" w14:textId="77777777" w:rsidR="008B12BF" w:rsidRDefault="008B12BF" w:rsidP="00804092">
            <w:pPr>
              <w:spacing w:line="256" w:lineRule="auto"/>
              <w:rPr>
                <w:rFonts w:ascii="Times New Roman" w:hAnsi="Times New Roman"/>
                <w:szCs w:val="22"/>
              </w:rPr>
            </w:pPr>
            <w:r>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47039E53" w14:textId="77777777" w:rsidR="008B12BF" w:rsidRDefault="008B12BF" w:rsidP="00804092">
            <w:pPr>
              <w:spacing w:line="256" w:lineRule="auto"/>
              <w:rPr>
                <w:rFonts w:ascii="Times New Roman" w:hAnsi="Times New Roman"/>
                <w:szCs w:val="22"/>
              </w:rPr>
            </w:pPr>
          </w:p>
          <w:p w14:paraId="70DDB336" w14:textId="77777777" w:rsidR="008B12BF" w:rsidRDefault="008B12BF" w:rsidP="00804092">
            <w:pPr>
              <w:spacing w:line="256" w:lineRule="auto"/>
              <w:rPr>
                <w:rFonts w:ascii="Times New Roman" w:hAnsi="Times New Roman"/>
                <w:szCs w:val="22"/>
              </w:rPr>
            </w:pPr>
            <w:r>
              <w:rPr>
                <w:rFonts w:ascii="Times New Roman" w:hAnsi="Times New Roman"/>
                <w:szCs w:val="22"/>
              </w:rPr>
              <w:t>1 student</w:t>
            </w:r>
          </w:p>
        </w:tc>
        <w:tc>
          <w:tcPr>
            <w:tcW w:w="1395" w:type="dxa"/>
            <w:tcBorders>
              <w:top w:val="single" w:sz="4" w:space="0" w:color="auto"/>
              <w:left w:val="single" w:sz="4" w:space="0" w:color="auto"/>
              <w:bottom w:val="single" w:sz="4" w:space="0" w:color="auto"/>
              <w:right w:val="single" w:sz="4" w:space="0" w:color="auto"/>
            </w:tcBorders>
          </w:tcPr>
          <w:p w14:paraId="04310F63" w14:textId="77777777" w:rsidR="008B12BF" w:rsidRDefault="008B12BF" w:rsidP="00804092">
            <w:pPr>
              <w:spacing w:line="256" w:lineRule="auto"/>
              <w:rPr>
                <w:rFonts w:ascii="Times New Roman" w:hAnsi="Times New Roman"/>
                <w:szCs w:val="22"/>
              </w:rPr>
            </w:pPr>
          </w:p>
          <w:p w14:paraId="69280AAD" w14:textId="77777777" w:rsidR="008B12BF" w:rsidRDefault="008B12BF" w:rsidP="00804092">
            <w:pPr>
              <w:spacing w:line="256" w:lineRule="auto"/>
              <w:rPr>
                <w:rFonts w:ascii="Times New Roman" w:hAnsi="Times New Roman"/>
                <w:szCs w:val="22"/>
              </w:rPr>
            </w:pPr>
            <w:r>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402E7427" w14:textId="77777777" w:rsidR="008B12BF" w:rsidRDefault="008B12BF" w:rsidP="00804092">
            <w:pPr>
              <w:spacing w:line="256" w:lineRule="auto"/>
              <w:rPr>
                <w:rFonts w:ascii="Times New Roman" w:hAnsi="Times New Roman"/>
                <w:szCs w:val="22"/>
              </w:rPr>
            </w:pPr>
          </w:p>
          <w:p w14:paraId="512AC5D2" w14:textId="77777777" w:rsidR="008B12BF" w:rsidRDefault="008B12BF" w:rsidP="00804092">
            <w:pPr>
              <w:spacing w:line="256" w:lineRule="auto"/>
              <w:rPr>
                <w:rFonts w:ascii="Times New Roman" w:hAnsi="Times New Roman"/>
                <w:szCs w:val="22"/>
              </w:rPr>
            </w:pPr>
            <w:r>
              <w:rPr>
                <w:rFonts w:ascii="Times New Roman" w:hAnsi="Times New Roman"/>
                <w:szCs w:val="22"/>
              </w:rPr>
              <w:t>Meets expectation</w:t>
            </w:r>
          </w:p>
        </w:tc>
      </w:tr>
      <w:tr w:rsidR="008B12BF" w:rsidRPr="00A74155" w14:paraId="16774DEB" w14:textId="77777777" w:rsidTr="00804092">
        <w:tc>
          <w:tcPr>
            <w:tcW w:w="9468" w:type="dxa"/>
            <w:gridSpan w:val="6"/>
            <w:tcBorders>
              <w:top w:val="single" w:sz="4" w:space="0" w:color="auto"/>
              <w:left w:val="single" w:sz="4" w:space="0" w:color="auto"/>
              <w:bottom w:val="single" w:sz="4" w:space="0" w:color="auto"/>
              <w:right w:val="single" w:sz="4" w:space="0" w:color="auto"/>
            </w:tcBorders>
            <w:hideMark/>
          </w:tcPr>
          <w:p w14:paraId="5A8AB60F" w14:textId="77777777" w:rsidR="008B12BF" w:rsidRDefault="008B12BF" w:rsidP="00804092">
            <w:pPr>
              <w:spacing w:line="256" w:lineRule="auto"/>
              <w:rPr>
                <w:sz w:val="20"/>
              </w:rPr>
            </w:pPr>
            <w:r>
              <w:rPr>
                <w:sz w:val="20"/>
              </w:rPr>
              <w:t xml:space="preserve">SLO 2 - </w:t>
            </w:r>
            <w:r>
              <w:rPr>
                <w:rFonts w:ascii="Times New Roman" w:hAnsi="Times New Roman"/>
              </w:rPr>
              <w:t>Demonstrate the ability to identify, synthesize, and critically evaluate literature relevant to the specialization area.</w:t>
            </w:r>
          </w:p>
        </w:tc>
      </w:tr>
      <w:tr w:rsidR="008B12BF" w:rsidRPr="00A74155" w14:paraId="24894BAD" w14:textId="77777777" w:rsidTr="00804092">
        <w:tc>
          <w:tcPr>
            <w:tcW w:w="1506" w:type="dxa"/>
            <w:tcBorders>
              <w:top w:val="single" w:sz="4" w:space="0" w:color="auto"/>
              <w:left w:val="single" w:sz="4" w:space="0" w:color="auto"/>
              <w:bottom w:val="single" w:sz="4" w:space="0" w:color="auto"/>
              <w:right w:val="single" w:sz="4" w:space="0" w:color="auto"/>
            </w:tcBorders>
            <w:hideMark/>
          </w:tcPr>
          <w:p w14:paraId="79F4FC7F" w14:textId="77777777" w:rsidR="008B12BF" w:rsidRDefault="008B12BF" w:rsidP="00804092">
            <w:pPr>
              <w:spacing w:line="256" w:lineRule="auto"/>
              <w:rPr>
                <w:rFonts w:ascii="Times New Roman" w:hAnsi="Times New Roman"/>
              </w:rPr>
            </w:pPr>
            <w:r>
              <w:rPr>
                <w:rFonts w:ascii="Times New Roman" w:hAnsi="Times New Roman"/>
              </w:rPr>
              <w:t>General Exam (direct – student artifact)</w:t>
            </w:r>
          </w:p>
        </w:tc>
        <w:tc>
          <w:tcPr>
            <w:tcW w:w="2111" w:type="dxa"/>
            <w:tcBorders>
              <w:top w:val="single" w:sz="4" w:space="0" w:color="auto"/>
              <w:left w:val="single" w:sz="4" w:space="0" w:color="auto"/>
              <w:bottom w:val="single" w:sz="4" w:space="0" w:color="auto"/>
              <w:right w:val="single" w:sz="4" w:space="0" w:color="auto"/>
            </w:tcBorders>
          </w:tcPr>
          <w:p w14:paraId="468782F5" w14:textId="77777777" w:rsidR="008B12BF" w:rsidRDefault="008B12BF" w:rsidP="00804092">
            <w:pPr>
              <w:spacing w:line="256" w:lineRule="auto"/>
              <w:rPr>
                <w:rFonts w:ascii="Times New Roman" w:hAnsi="Times New Roman"/>
              </w:rPr>
            </w:pPr>
          </w:p>
          <w:p w14:paraId="57B7BD5B" w14:textId="77777777" w:rsidR="008B12BF" w:rsidRDefault="008B12BF" w:rsidP="00804092">
            <w:pPr>
              <w:spacing w:line="256" w:lineRule="auto"/>
              <w:rPr>
                <w:rFonts w:ascii="Times New Roman" w:hAnsi="Times New Roman"/>
              </w:rPr>
            </w:pPr>
            <w:r>
              <w:rPr>
                <w:rFonts w:ascii="Times New Roman" w:hAnsi="Times New Roman"/>
              </w:rPr>
              <w:t>Acceptable target: 90% of students are rated as evident or exemplary.</w:t>
            </w:r>
          </w:p>
          <w:p w14:paraId="3EE8296B" w14:textId="77777777" w:rsidR="008B12BF" w:rsidRDefault="008B12BF" w:rsidP="00804092">
            <w:pPr>
              <w:spacing w:line="256" w:lineRule="auto"/>
              <w:rPr>
                <w:rFonts w:ascii="Times New Roman" w:hAnsi="Times New Roman"/>
              </w:rPr>
            </w:pPr>
          </w:p>
          <w:p w14:paraId="6B89D425" w14:textId="77777777" w:rsidR="008B12BF" w:rsidRDefault="008B12BF" w:rsidP="00804092">
            <w:pPr>
              <w:spacing w:line="256" w:lineRule="auto"/>
              <w:rPr>
                <w:rFonts w:ascii="Times New Roman" w:hAnsi="Times New Roman"/>
              </w:rPr>
            </w:pPr>
            <w:r>
              <w:rPr>
                <w:rFonts w:ascii="Times New Roman" w:hAnsi="Times New Roman"/>
              </w:rPr>
              <w:t>Ideal target: All candidates will demonstrate learning outcome at least at an evident level and 50% of those rated as exemplary.</w:t>
            </w:r>
          </w:p>
        </w:tc>
        <w:tc>
          <w:tcPr>
            <w:tcW w:w="1139" w:type="dxa"/>
            <w:tcBorders>
              <w:top w:val="single" w:sz="4" w:space="0" w:color="auto"/>
              <w:left w:val="single" w:sz="4" w:space="0" w:color="auto"/>
              <w:bottom w:val="single" w:sz="4" w:space="0" w:color="auto"/>
              <w:right w:val="single" w:sz="4" w:space="0" w:color="auto"/>
            </w:tcBorders>
          </w:tcPr>
          <w:p w14:paraId="219C8D53" w14:textId="77777777" w:rsidR="008B12BF" w:rsidRDefault="008B12BF" w:rsidP="00804092">
            <w:pPr>
              <w:spacing w:line="256" w:lineRule="auto"/>
              <w:rPr>
                <w:rFonts w:ascii="Times New Roman" w:hAnsi="Times New Roman"/>
                <w:szCs w:val="22"/>
              </w:rPr>
            </w:pPr>
          </w:p>
          <w:p w14:paraId="0DE662A0" w14:textId="77777777" w:rsidR="008B12BF" w:rsidRDefault="008B12BF" w:rsidP="00804092">
            <w:pPr>
              <w:spacing w:line="256" w:lineRule="auto"/>
              <w:rPr>
                <w:rFonts w:ascii="Times New Roman" w:hAnsi="Times New Roman"/>
                <w:szCs w:val="22"/>
              </w:rPr>
            </w:pPr>
            <w:r>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5A6253D0" w14:textId="77777777" w:rsidR="008B12BF" w:rsidRDefault="008B12BF" w:rsidP="00804092">
            <w:pPr>
              <w:spacing w:line="256" w:lineRule="auto"/>
              <w:rPr>
                <w:rFonts w:ascii="Times New Roman" w:hAnsi="Times New Roman"/>
                <w:szCs w:val="22"/>
              </w:rPr>
            </w:pPr>
          </w:p>
          <w:p w14:paraId="09363B8A" w14:textId="77777777" w:rsidR="008B12BF" w:rsidRDefault="008B12BF" w:rsidP="00804092">
            <w:pPr>
              <w:spacing w:line="256" w:lineRule="auto"/>
              <w:rPr>
                <w:rFonts w:ascii="Times New Roman" w:hAnsi="Times New Roman"/>
                <w:szCs w:val="22"/>
              </w:rPr>
            </w:pPr>
            <w:r>
              <w:rPr>
                <w:rFonts w:ascii="Times New Roman" w:hAnsi="Times New Roman"/>
                <w:szCs w:val="22"/>
              </w:rPr>
              <w:t>1 student</w:t>
            </w:r>
          </w:p>
        </w:tc>
        <w:tc>
          <w:tcPr>
            <w:tcW w:w="1395" w:type="dxa"/>
            <w:tcBorders>
              <w:top w:val="single" w:sz="4" w:space="0" w:color="auto"/>
              <w:left w:val="single" w:sz="4" w:space="0" w:color="auto"/>
              <w:bottom w:val="single" w:sz="4" w:space="0" w:color="auto"/>
              <w:right w:val="single" w:sz="4" w:space="0" w:color="auto"/>
            </w:tcBorders>
          </w:tcPr>
          <w:p w14:paraId="0096E2F8" w14:textId="77777777" w:rsidR="008B12BF" w:rsidRDefault="008B12BF" w:rsidP="00804092">
            <w:pPr>
              <w:spacing w:line="256" w:lineRule="auto"/>
              <w:rPr>
                <w:rFonts w:ascii="Times New Roman" w:hAnsi="Times New Roman"/>
                <w:szCs w:val="22"/>
              </w:rPr>
            </w:pPr>
          </w:p>
          <w:p w14:paraId="378E02A9" w14:textId="77777777" w:rsidR="008B12BF" w:rsidRDefault="008B12BF" w:rsidP="00804092">
            <w:pPr>
              <w:spacing w:line="256" w:lineRule="auto"/>
              <w:rPr>
                <w:rFonts w:ascii="Times New Roman" w:hAnsi="Times New Roman"/>
                <w:szCs w:val="22"/>
              </w:rPr>
            </w:pPr>
            <w:r>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5E08DA92" w14:textId="77777777" w:rsidR="008B12BF" w:rsidRDefault="008B12BF" w:rsidP="00804092">
            <w:pPr>
              <w:spacing w:line="256" w:lineRule="auto"/>
              <w:rPr>
                <w:rFonts w:ascii="Times New Roman" w:hAnsi="Times New Roman"/>
                <w:szCs w:val="22"/>
              </w:rPr>
            </w:pPr>
          </w:p>
          <w:p w14:paraId="14B5FBCB" w14:textId="77777777" w:rsidR="008B12BF" w:rsidRDefault="008B12BF" w:rsidP="00804092">
            <w:pPr>
              <w:spacing w:line="256" w:lineRule="auto"/>
              <w:rPr>
                <w:rFonts w:ascii="Times New Roman" w:hAnsi="Times New Roman"/>
                <w:szCs w:val="22"/>
              </w:rPr>
            </w:pPr>
            <w:r>
              <w:rPr>
                <w:rFonts w:ascii="Times New Roman" w:hAnsi="Times New Roman"/>
                <w:szCs w:val="22"/>
              </w:rPr>
              <w:t>Meets expectation</w:t>
            </w:r>
          </w:p>
        </w:tc>
      </w:tr>
      <w:tr w:rsidR="008B12BF" w:rsidRPr="00A74155" w14:paraId="388FFC59" w14:textId="77777777" w:rsidTr="00804092">
        <w:trPr>
          <w:trHeight w:val="305"/>
        </w:trPr>
        <w:tc>
          <w:tcPr>
            <w:tcW w:w="9468" w:type="dxa"/>
            <w:gridSpan w:val="6"/>
            <w:tcBorders>
              <w:top w:val="single" w:sz="4" w:space="0" w:color="auto"/>
              <w:left w:val="single" w:sz="4" w:space="0" w:color="auto"/>
              <w:bottom w:val="single" w:sz="4" w:space="0" w:color="auto"/>
              <w:right w:val="single" w:sz="4" w:space="0" w:color="auto"/>
            </w:tcBorders>
            <w:hideMark/>
          </w:tcPr>
          <w:p w14:paraId="4228F6C7" w14:textId="77777777" w:rsidR="008B12BF" w:rsidRDefault="008B12BF" w:rsidP="00804092">
            <w:pPr>
              <w:spacing w:line="256" w:lineRule="auto"/>
              <w:rPr>
                <w:sz w:val="20"/>
              </w:rPr>
            </w:pPr>
            <w:r>
              <w:rPr>
                <w:sz w:val="20"/>
              </w:rPr>
              <w:t xml:space="preserve">SLO 3 - </w:t>
            </w:r>
            <w:r>
              <w:rPr>
                <w:rFonts w:ascii="Times New Roman" w:hAnsi="Times New Roman"/>
              </w:rPr>
              <w:t>Using an appropriate theoretical basis, demonstrate the ability to formulate the method for a research study.</w:t>
            </w:r>
          </w:p>
        </w:tc>
      </w:tr>
      <w:tr w:rsidR="008B12BF" w:rsidRPr="00A74155" w14:paraId="551A390D" w14:textId="77777777" w:rsidTr="00804092">
        <w:trPr>
          <w:trHeight w:val="305"/>
        </w:trPr>
        <w:tc>
          <w:tcPr>
            <w:tcW w:w="1506" w:type="dxa"/>
            <w:tcBorders>
              <w:top w:val="single" w:sz="4" w:space="0" w:color="auto"/>
              <w:left w:val="single" w:sz="4" w:space="0" w:color="auto"/>
              <w:bottom w:val="single" w:sz="4" w:space="0" w:color="auto"/>
              <w:right w:val="single" w:sz="4" w:space="0" w:color="auto"/>
            </w:tcBorders>
            <w:hideMark/>
          </w:tcPr>
          <w:p w14:paraId="06D0A3D3" w14:textId="77777777" w:rsidR="008B12BF" w:rsidRDefault="008B12BF" w:rsidP="00804092">
            <w:pPr>
              <w:spacing w:line="256" w:lineRule="auto"/>
              <w:rPr>
                <w:rFonts w:ascii="Times New Roman" w:hAnsi="Times New Roman"/>
              </w:rPr>
            </w:pPr>
            <w:r>
              <w:rPr>
                <w:rFonts w:ascii="Times New Roman" w:hAnsi="Times New Roman"/>
              </w:rPr>
              <w:t>Proposal Defense (direct – student artifact)</w:t>
            </w:r>
          </w:p>
        </w:tc>
        <w:tc>
          <w:tcPr>
            <w:tcW w:w="2111" w:type="dxa"/>
            <w:tcBorders>
              <w:top w:val="single" w:sz="4" w:space="0" w:color="auto"/>
              <w:left w:val="single" w:sz="4" w:space="0" w:color="auto"/>
              <w:bottom w:val="single" w:sz="4" w:space="0" w:color="auto"/>
              <w:right w:val="single" w:sz="4" w:space="0" w:color="auto"/>
            </w:tcBorders>
          </w:tcPr>
          <w:p w14:paraId="0D297FB1" w14:textId="77777777" w:rsidR="008B12BF" w:rsidRDefault="008B12BF" w:rsidP="00804092">
            <w:pPr>
              <w:spacing w:line="256" w:lineRule="auto"/>
              <w:rPr>
                <w:sz w:val="20"/>
              </w:rPr>
            </w:pPr>
          </w:p>
          <w:p w14:paraId="0C1458F5" w14:textId="77777777" w:rsidR="008B12BF" w:rsidRDefault="008B12BF" w:rsidP="00804092">
            <w:pPr>
              <w:spacing w:line="256" w:lineRule="auto"/>
              <w:rPr>
                <w:rFonts w:ascii="Times New Roman" w:hAnsi="Times New Roman"/>
              </w:rPr>
            </w:pPr>
            <w:r>
              <w:rPr>
                <w:rFonts w:ascii="Times New Roman" w:hAnsi="Times New Roman"/>
              </w:rPr>
              <w:t>Acceptable target: 90% of students are rated as evident or exemplary.</w:t>
            </w:r>
          </w:p>
          <w:p w14:paraId="03A57690" w14:textId="77777777" w:rsidR="008B12BF" w:rsidRDefault="008B12BF" w:rsidP="00804092">
            <w:pPr>
              <w:spacing w:line="256" w:lineRule="auto"/>
              <w:rPr>
                <w:rFonts w:ascii="Times New Roman" w:hAnsi="Times New Roman"/>
              </w:rPr>
            </w:pPr>
          </w:p>
          <w:p w14:paraId="7DC237B1" w14:textId="77777777" w:rsidR="008B12BF" w:rsidRDefault="008B12BF" w:rsidP="00804092">
            <w:pPr>
              <w:spacing w:line="256" w:lineRule="auto"/>
              <w:rPr>
                <w:sz w:val="20"/>
              </w:rPr>
            </w:pPr>
            <w:r>
              <w:rPr>
                <w:rFonts w:ascii="Times New Roman" w:hAnsi="Times New Roman"/>
              </w:rPr>
              <w:t>Ideal target: All candidates will demonstrate learning outcome at least at an evident level and 50% of those rated as exemplary.</w:t>
            </w:r>
          </w:p>
        </w:tc>
        <w:tc>
          <w:tcPr>
            <w:tcW w:w="1139" w:type="dxa"/>
            <w:tcBorders>
              <w:top w:val="single" w:sz="4" w:space="0" w:color="auto"/>
              <w:left w:val="single" w:sz="4" w:space="0" w:color="auto"/>
              <w:bottom w:val="single" w:sz="4" w:space="0" w:color="auto"/>
              <w:right w:val="single" w:sz="4" w:space="0" w:color="auto"/>
            </w:tcBorders>
          </w:tcPr>
          <w:p w14:paraId="1EDF8926" w14:textId="77777777" w:rsidR="008B12BF" w:rsidRDefault="008B12BF" w:rsidP="00804092">
            <w:pPr>
              <w:spacing w:line="256" w:lineRule="auto"/>
              <w:rPr>
                <w:rFonts w:ascii="Times New Roman" w:hAnsi="Times New Roman"/>
                <w:szCs w:val="22"/>
              </w:rPr>
            </w:pPr>
          </w:p>
          <w:p w14:paraId="009D366C" w14:textId="77777777" w:rsidR="008B12BF" w:rsidRDefault="008B12BF" w:rsidP="00804092">
            <w:pPr>
              <w:spacing w:line="256" w:lineRule="auto"/>
              <w:rPr>
                <w:rFonts w:ascii="Times New Roman" w:hAnsi="Times New Roman"/>
                <w:szCs w:val="22"/>
              </w:rPr>
            </w:pPr>
            <w:r>
              <w:rPr>
                <w:rFonts w:ascii="Times New Roman" w:hAnsi="Times New Roman"/>
                <w:szCs w:val="22"/>
              </w:rPr>
              <w:t>2 students</w:t>
            </w:r>
          </w:p>
        </w:tc>
        <w:tc>
          <w:tcPr>
            <w:tcW w:w="1648" w:type="dxa"/>
            <w:tcBorders>
              <w:top w:val="single" w:sz="4" w:space="0" w:color="auto"/>
              <w:left w:val="single" w:sz="4" w:space="0" w:color="auto"/>
              <w:bottom w:val="single" w:sz="4" w:space="0" w:color="auto"/>
              <w:right w:val="single" w:sz="4" w:space="0" w:color="auto"/>
            </w:tcBorders>
          </w:tcPr>
          <w:p w14:paraId="2A3D88E1" w14:textId="77777777" w:rsidR="008B12BF" w:rsidRDefault="008B12BF" w:rsidP="00804092">
            <w:pPr>
              <w:spacing w:line="256" w:lineRule="auto"/>
              <w:rPr>
                <w:rFonts w:ascii="Times New Roman" w:hAnsi="Times New Roman"/>
                <w:szCs w:val="22"/>
              </w:rPr>
            </w:pPr>
          </w:p>
          <w:p w14:paraId="15B8E9B2" w14:textId="77777777" w:rsidR="008B12BF" w:rsidRDefault="008B12BF" w:rsidP="00804092">
            <w:pPr>
              <w:spacing w:line="256" w:lineRule="auto"/>
              <w:rPr>
                <w:rFonts w:ascii="Times New Roman" w:hAnsi="Times New Roman"/>
                <w:szCs w:val="22"/>
              </w:rPr>
            </w:pPr>
            <w:r>
              <w:rPr>
                <w:rFonts w:ascii="Times New Roman" w:hAnsi="Times New Roman"/>
                <w:szCs w:val="22"/>
              </w:rPr>
              <w:t>2 students</w:t>
            </w:r>
          </w:p>
        </w:tc>
        <w:tc>
          <w:tcPr>
            <w:tcW w:w="1395" w:type="dxa"/>
            <w:tcBorders>
              <w:top w:val="single" w:sz="4" w:space="0" w:color="auto"/>
              <w:left w:val="single" w:sz="4" w:space="0" w:color="auto"/>
              <w:bottom w:val="single" w:sz="4" w:space="0" w:color="auto"/>
              <w:right w:val="single" w:sz="4" w:space="0" w:color="auto"/>
            </w:tcBorders>
          </w:tcPr>
          <w:p w14:paraId="71EA1B5A" w14:textId="77777777" w:rsidR="008B12BF" w:rsidRDefault="008B12BF" w:rsidP="00804092">
            <w:pPr>
              <w:spacing w:line="256" w:lineRule="auto"/>
              <w:rPr>
                <w:rFonts w:ascii="Times New Roman" w:hAnsi="Times New Roman"/>
                <w:szCs w:val="22"/>
              </w:rPr>
            </w:pPr>
          </w:p>
          <w:p w14:paraId="3D285168" w14:textId="77777777" w:rsidR="008B12BF" w:rsidRDefault="008B12BF" w:rsidP="00804092">
            <w:pPr>
              <w:spacing w:line="256" w:lineRule="auto"/>
              <w:rPr>
                <w:rFonts w:ascii="Times New Roman" w:hAnsi="Times New Roman"/>
                <w:szCs w:val="22"/>
              </w:rPr>
            </w:pPr>
            <w:r>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4EC7CEAF" w14:textId="77777777" w:rsidR="008B12BF" w:rsidRDefault="008B12BF" w:rsidP="00804092">
            <w:pPr>
              <w:spacing w:line="256" w:lineRule="auto"/>
              <w:rPr>
                <w:sz w:val="20"/>
              </w:rPr>
            </w:pPr>
          </w:p>
          <w:p w14:paraId="6250E97D" w14:textId="77777777" w:rsidR="008B12BF" w:rsidRDefault="008B12BF" w:rsidP="00804092">
            <w:pPr>
              <w:spacing w:line="256" w:lineRule="auto"/>
              <w:rPr>
                <w:rFonts w:ascii="Times New Roman" w:hAnsi="Times New Roman"/>
                <w:szCs w:val="22"/>
              </w:rPr>
            </w:pPr>
            <w:r>
              <w:rPr>
                <w:rFonts w:ascii="Times New Roman" w:hAnsi="Times New Roman"/>
                <w:szCs w:val="22"/>
              </w:rPr>
              <w:t>Meets expectation</w:t>
            </w:r>
          </w:p>
        </w:tc>
      </w:tr>
      <w:tr w:rsidR="008B12BF" w:rsidRPr="00A74155" w14:paraId="55C6EADF" w14:textId="77777777" w:rsidTr="00804092">
        <w:trPr>
          <w:trHeight w:val="305"/>
        </w:trPr>
        <w:tc>
          <w:tcPr>
            <w:tcW w:w="9468" w:type="dxa"/>
            <w:gridSpan w:val="6"/>
            <w:tcBorders>
              <w:top w:val="single" w:sz="4" w:space="0" w:color="auto"/>
              <w:left w:val="single" w:sz="4" w:space="0" w:color="auto"/>
              <w:bottom w:val="single" w:sz="4" w:space="0" w:color="auto"/>
              <w:right w:val="single" w:sz="4" w:space="0" w:color="auto"/>
            </w:tcBorders>
            <w:hideMark/>
          </w:tcPr>
          <w:p w14:paraId="6A0B7CFD" w14:textId="77777777" w:rsidR="008B12BF" w:rsidRDefault="008B12BF" w:rsidP="00804092">
            <w:pPr>
              <w:spacing w:line="256" w:lineRule="auto"/>
              <w:rPr>
                <w:sz w:val="20"/>
              </w:rPr>
            </w:pPr>
            <w:r>
              <w:rPr>
                <w:sz w:val="20"/>
              </w:rPr>
              <w:t xml:space="preserve">SLO 4 - </w:t>
            </w:r>
            <w:r>
              <w:rPr>
                <w:rFonts w:ascii="Times New Roman" w:hAnsi="Times New Roman"/>
              </w:rPr>
              <w:t>Demonstrate the ability to conduct independent research, including data analysis, interpreting the results, and writing a research manuscript.</w:t>
            </w:r>
          </w:p>
        </w:tc>
      </w:tr>
      <w:tr w:rsidR="008B12BF" w:rsidRPr="00A74155" w14:paraId="7BD3ECA9" w14:textId="77777777" w:rsidTr="00804092">
        <w:trPr>
          <w:trHeight w:val="305"/>
        </w:trPr>
        <w:tc>
          <w:tcPr>
            <w:tcW w:w="1506" w:type="dxa"/>
            <w:tcBorders>
              <w:top w:val="single" w:sz="4" w:space="0" w:color="auto"/>
              <w:left w:val="single" w:sz="4" w:space="0" w:color="auto"/>
              <w:bottom w:val="single" w:sz="4" w:space="0" w:color="auto"/>
              <w:right w:val="single" w:sz="4" w:space="0" w:color="auto"/>
            </w:tcBorders>
            <w:hideMark/>
          </w:tcPr>
          <w:p w14:paraId="4B2D5B9B" w14:textId="77777777" w:rsidR="008B12BF" w:rsidRDefault="008B12BF" w:rsidP="00804092">
            <w:pPr>
              <w:spacing w:line="256" w:lineRule="auto"/>
              <w:rPr>
                <w:rFonts w:ascii="Times New Roman" w:hAnsi="Times New Roman"/>
              </w:rPr>
            </w:pPr>
            <w:r>
              <w:rPr>
                <w:rFonts w:ascii="Times New Roman" w:hAnsi="Times New Roman"/>
              </w:rPr>
              <w:t>Dissertation Defense (direct – student artifact)</w:t>
            </w:r>
          </w:p>
        </w:tc>
        <w:tc>
          <w:tcPr>
            <w:tcW w:w="2111" w:type="dxa"/>
            <w:tcBorders>
              <w:top w:val="single" w:sz="4" w:space="0" w:color="auto"/>
              <w:left w:val="single" w:sz="4" w:space="0" w:color="auto"/>
              <w:bottom w:val="single" w:sz="4" w:space="0" w:color="auto"/>
              <w:right w:val="single" w:sz="4" w:space="0" w:color="auto"/>
            </w:tcBorders>
          </w:tcPr>
          <w:p w14:paraId="2620270C" w14:textId="77777777" w:rsidR="008B12BF" w:rsidRDefault="008B12BF" w:rsidP="00804092">
            <w:pPr>
              <w:spacing w:line="256" w:lineRule="auto"/>
              <w:rPr>
                <w:rFonts w:ascii="Times New Roman" w:hAnsi="Times New Roman"/>
                <w:sz w:val="20"/>
              </w:rPr>
            </w:pPr>
          </w:p>
          <w:p w14:paraId="3A86B3C1" w14:textId="77777777" w:rsidR="008B12BF" w:rsidRDefault="008B12BF" w:rsidP="00804092">
            <w:pPr>
              <w:spacing w:line="256" w:lineRule="auto"/>
              <w:rPr>
                <w:rFonts w:ascii="Times New Roman" w:hAnsi="Times New Roman"/>
              </w:rPr>
            </w:pPr>
            <w:r>
              <w:rPr>
                <w:rFonts w:ascii="Times New Roman" w:hAnsi="Times New Roman"/>
              </w:rPr>
              <w:t>Acceptable target: 90% of students are rated as evident or exemplary.</w:t>
            </w:r>
          </w:p>
          <w:p w14:paraId="5CAAB606" w14:textId="77777777" w:rsidR="008B12BF" w:rsidRDefault="008B12BF" w:rsidP="00804092">
            <w:pPr>
              <w:spacing w:line="256" w:lineRule="auto"/>
              <w:rPr>
                <w:rFonts w:ascii="Times New Roman" w:hAnsi="Times New Roman"/>
              </w:rPr>
            </w:pPr>
          </w:p>
          <w:p w14:paraId="1C15E5E4" w14:textId="77777777" w:rsidR="008B12BF" w:rsidRDefault="008B12BF" w:rsidP="00804092">
            <w:pPr>
              <w:spacing w:line="256" w:lineRule="auto"/>
              <w:rPr>
                <w:rFonts w:ascii="Times New Roman" w:hAnsi="Times New Roman"/>
                <w:sz w:val="20"/>
              </w:rPr>
            </w:pPr>
            <w:r>
              <w:rPr>
                <w:rFonts w:ascii="Times New Roman" w:hAnsi="Times New Roman"/>
              </w:rPr>
              <w:t>Ideal target: All candidates will demonstrate learning outcome at least at an evident level and 50% of those rated as exemplary.</w:t>
            </w:r>
          </w:p>
        </w:tc>
        <w:tc>
          <w:tcPr>
            <w:tcW w:w="1139" w:type="dxa"/>
            <w:tcBorders>
              <w:top w:val="single" w:sz="4" w:space="0" w:color="auto"/>
              <w:left w:val="single" w:sz="4" w:space="0" w:color="auto"/>
              <w:bottom w:val="single" w:sz="4" w:space="0" w:color="auto"/>
              <w:right w:val="single" w:sz="4" w:space="0" w:color="auto"/>
            </w:tcBorders>
          </w:tcPr>
          <w:p w14:paraId="0F2109EA" w14:textId="77777777" w:rsidR="008B12BF" w:rsidRDefault="008B12BF" w:rsidP="00804092">
            <w:pPr>
              <w:spacing w:line="256" w:lineRule="auto"/>
              <w:rPr>
                <w:rFonts w:ascii="Times New Roman" w:hAnsi="Times New Roman"/>
                <w:szCs w:val="22"/>
              </w:rPr>
            </w:pPr>
          </w:p>
          <w:p w14:paraId="0185FE53" w14:textId="77777777" w:rsidR="008B12BF" w:rsidRDefault="008B12BF" w:rsidP="00804092">
            <w:pPr>
              <w:spacing w:line="256" w:lineRule="auto"/>
              <w:rPr>
                <w:rFonts w:ascii="Times New Roman" w:hAnsi="Times New Roman"/>
                <w:szCs w:val="22"/>
              </w:rPr>
            </w:pPr>
            <w:r>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0C7A5EFE" w14:textId="77777777" w:rsidR="008B12BF" w:rsidRDefault="008B12BF" w:rsidP="00804092">
            <w:pPr>
              <w:spacing w:line="256" w:lineRule="auto"/>
              <w:rPr>
                <w:rFonts w:ascii="Times New Roman" w:hAnsi="Times New Roman"/>
                <w:szCs w:val="22"/>
              </w:rPr>
            </w:pPr>
          </w:p>
          <w:p w14:paraId="4D9AE986" w14:textId="77777777" w:rsidR="008B12BF" w:rsidRDefault="008B12BF" w:rsidP="00804092">
            <w:pPr>
              <w:spacing w:line="256" w:lineRule="auto"/>
              <w:rPr>
                <w:rFonts w:ascii="Times New Roman" w:hAnsi="Times New Roman"/>
                <w:szCs w:val="22"/>
              </w:rPr>
            </w:pPr>
            <w:r>
              <w:rPr>
                <w:rFonts w:ascii="Times New Roman" w:hAnsi="Times New Roman"/>
                <w:szCs w:val="22"/>
              </w:rPr>
              <w:t>1 student</w:t>
            </w:r>
          </w:p>
        </w:tc>
        <w:tc>
          <w:tcPr>
            <w:tcW w:w="1395" w:type="dxa"/>
            <w:tcBorders>
              <w:top w:val="single" w:sz="4" w:space="0" w:color="auto"/>
              <w:left w:val="single" w:sz="4" w:space="0" w:color="auto"/>
              <w:bottom w:val="single" w:sz="4" w:space="0" w:color="auto"/>
              <w:right w:val="single" w:sz="4" w:space="0" w:color="auto"/>
            </w:tcBorders>
          </w:tcPr>
          <w:p w14:paraId="4AFDA850" w14:textId="77777777" w:rsidR="008B12BF" w:rsidRDefault="008B12BF" w:rsidP="00804092">
            <w:pPr>
              <w:spacing w:line="256" w:lineRule="auto"/>
              <w:rPr>
                <w:rFonts w:ascii="Times New Roman" w:hAnsi="Times New Roman"/>
                <w:szCs w:val="22"/>
              </w:rPr>
            </w:pPr>
          </w:p>
          <w:p w14:paraId="002ED324" w14:textId="77777777" w:rsidR="008B12BF" w:rsidRDefault="008B12BF" w:rsidP="00804092">
            <w:pPr>
              <w:spacing w:line="256" w:lineRule="auto"/>
              <w:rPr>
                <w:rFonts w:ascii="Times New Roman" w:hAnsi="Times New Roman"/>
                <w:szCs w:val="22"/>
              </w:rPr>
            </w:pPr>
            <w:r>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1F66C9E5" w14:textId="77777777" w:rsidR="008B12BF" w:rsidRDefault="008B12BF" w:rsidP="00804092">
            <w:pPr>
              <w:spacing w:line="256" w:lineRule="auto"/>
              <w:rPr>
                <w:rFonts w:ascii="Times New Roman" w:hAnsi="Times New Roman"/>
                <w:szCs w:val="22"/>
              </w:rPr>
            </w:pPr>
          </w:p>
          <w:p w14:paraId="455C2A6A" w14:textId="77777777" w:rsidR="008B12BF" w:rsidRDefault="008B12BF" w:rsidP="00804092">
            <w:pPr>
              <w:spacing w:line="256" w:lineRule="auto"/>
              <w:rPr>
                <w:rFonts w:ascii="Times New Roman" w:hAnsi="Times New Roman"/>
                <w:szCs w:val="22"/>
              </w:rPr>
            </w:pPr>
            <w:r>
              <w:rPr>
                <w:rFonts w:ascii="Times New Roman" w:hAnsi="Times New Roman"/>
                <w:szCs w:val="22"/>
              </w:rPr>
              <w:t>Meets expectation</w:t>
            </w:r>
          </w:p>
        </w:tc>
      </w:tr>
      <w:tr w:rsidR="008B12BF" w:rsidRPr="00A74155" w14:paraId="6A8C578E" w14:textId="77777777" w:rsidTr="00804092">
        <w:trPr>
          <w:trHeight w:val="305"/>
        </w:trPr>
        <w:tc>
          <w:tcPr>
            <w:tcW w:w="9468" w:type="dxa"/>
            <w:gridSpan w:val="6"/>
            <w:tcBorders>
              <w:top w:val="single" w:sz="4" w:space="0" w:color="auto"/>
              <w:left w:val="single" w:sz="4" w:space="0" w:color="auto"/>
              <w:bottom w:val="single" w:sz="4" w:space="0" w:color="auto"/>
              <w:right w:val="single" w:sz="4" w:space="0" w:color="auto"/>
            </w:tcBorders>
            <w:hideMark/>
          </w:tcPr>
          <w:p w14:paraId="0C2B0C87" w14:textId="77777777" w:rsidR="008B12BF" w:rsidRDefault="008B12BF" w:rsidP="00804092">
            <w:pPr>
              <w:spacing w:line="256" w:lineRule="auto"/>
              <w:rPr>
                <w:sz w:val="20"/>
              </w:rPr>
            </w:pPr>
            <w:r>
              <w:rPr>
                <w:rFonts w:cs="Arial"/>
                <w:sz w:val="20"/>
                <w:szCs w:val="20"/>
              </w:rPr>
              <w:t>SLO 5</w:t>
            </w:r>
            <w:r>
              <w:rPr>
                <w:rFonts w:ascii="Times New Roman" w:hAnsi="Times New Roman"/>
              </w:rPr>
              <w:t xml:space="preserve"> - Demonstrate effective oral and written communication skills</w:t>
            </w:r>
          </w:p>
        </w:tc>
      </w:tr>
      <w:tr w:rsidR="008B12BF" w:rsidRPr="00A74155" w14:paraId="00A9390D" w14:textId="77777777" w:rsidTr="00804092">
        <w:trPr>
          <w:trHeight w:val="305"/>
        </w:trPr>
        <w:tc>
          <w:tcPr>
            <w:tcW w:w="1506" w:type="dxa"/>
            <w:tcBorders>
              <w:top w:val="single" w:sz="4" w:space="0" w:color="auto"/>
              <w:left w:val="single" w:sz="4" w:space="0" w:color="auto"/>
              <w:bottom w:val="single" w:sz="4" w:space="0" w:color="auto"/>
              <w:right w:val="single" w:sz="4" w:space="0" w:color="auto"/>
            </w:tcBorders>
            <w:hideMark/>
          </w:tcPr>
          <w:p w14:paraId="2507CB7D" w14:textId="77777777" w:rsidR="008B12BF" w:rsidRDefault="008B12BF" w:rsidP="00804092">
            <w:pPr>
              <w:spacing w:line="256" w:lineRule="auto"/>
              <w:rPr>
                <w:rFonts w:ascii="Times New Roman" w:hAnsi="Times New Roman"/>
              </w:rPr>
            </w:pPr>
            <w:r>
              <w:rPr>
                <w:rFonts w:ascii="Times New Roman" w:hAnsi="Times New Roman"/>
              </w:rPr>
              <w:t>General Exam, Proposal Defense, Dissertation Defense (direct – student artifact)</w:t>
            </w:r>
          </w:p>
        </w:tc>
        <w:tc>
          <w:tcPr>
            <w:tcW w:w="2111" w:type="dxa"/>
            <w:tcBorders>
              <w:top w:val="single" w:sz="4" w:space="0" w:color="auto"/>
              <w:left w:val="single" w:sz="4" w:space="0" w:color="auto"/>
              <w:bottom w:val="single" w:sz="4" w:space="0" w:color="auto"/>
              <w:right w:val="single" w:sz="4" w:space="0" w:color="auto"/>
            </w:tcBorders>
          </w:tcPr>
          <w:p w14:paraId="37163947" w14:textId="77777777" w:rsidR="008B12BF" w:rsidRDefault="008B12BF" w:rsidP="00804092">
            <w:pPr>
              <w:spacing w:line="256" w:lineRule="auto"/>
              <w:rPr>
                <w:rFonts w:ascii="Times New Roman" w:hAnsi="Times New Roman"/>
              </w:rPr>
            </w:pPr>
          </w:p>
          <w:p w14:paraId="6AA01B7A" w14:textId="77777777" w:rsidR="008B12BF" w:rsidRDefault="008B12BF" w:rsidP="00804092">
            <w:pPr>
              <w:spacing w:line="256" w:lineRule="auto"/>
              <w:rPr>
                <w:rFonts w:ascii="Times New Roman" w:hAnsi="Times New Roman"/>
              </w:rPr>
            </w:pPr>
            <w:r>
              <w:rPr>
                <w:rFonts w:ascii="Times New Roman" w:hAnsi="Times New Roman"/>
              </w:rPr>
              <w:t>Acceptable target: 90% of students are rated as evident or exemplary.</w:t>
            </w:r>
          </w:p>
          <w:p w14:paraId="1B4B0A7D" w14:textId="77777777" w:rsidR="008B12BF" w:rsidRDefault="008B12BF" w:rsidP="00804092">
            <w:pPr>
              <w:spacing w:line="256" w:lineRule="auto"/>
              <w:rPr>
                <w:rFonts w:ascii="Times New Roman" w:hAnsi="Times New Roman"/>
              </w:rPr>
            </w:pPr>
          </w:p>
          <w:p w14:paraId="28DE17DB" w14:textId="77777777" w:rsidR="008B12BF" w:rsidRDefault="008B12BF" w:rsidP="00804092">
            <w:pPr>
              <w:spacing w:line="256" w:lineRule="auto"/>
              <w:rPr>
                <w:rFonts w:ascii="Times New Roman" w:hAnsi="Times New Roman"/>
              </w:rPr>
            </w:pPr>
            <w:r>
              <w:rPr>
                <w:rFonts w:ascii="Times New Roman" w:hAnsi="Times New Roman"/>
              </w:rPr>
              <w:t>Ideal target: All candidates will demonstrate learning outcome at least at an evident level and 50% of those rated as exemplary.</w:t>
            </w:r>
          </w:p>
        </w:tc>
        <w:tc>
          <w:tcPr>
            <w:tcW w:w="1139" w:type="dxa"/>
            <w:tcBorders>
              <w:top w:val="single" w:sz="4" w:space="0" w:color="auto"/>
              <w:left w:val="single" w:sz="4" w:space="0" w:color="auto"/>
              <w:bottom w:val="single" w:sz="4" w:space="0" w:color="auto"/>
              <w:right w:val="single" w:sz="4" w:space="0" w:color="auto"/>
            </w:tcBorders>
          </w:tcPr>
          <w:p w14:paraId="6B45FA1B" w14:textId="77777777" w:rsidR="008B12BF" w:rsidRDefault="008B12BF" w:rsidP="00804092">
            <w:pPr>
              <w:spacing w:line="256" w:lineRule="auto"/>
              <w:rPr>
                <w:sz w:val="20"/>
              </w:rPr>
            </w:pPr>
          </w:p>
          <w:p w14:paraId="7698DDEF" w14:textId="77777777" w:rsidR="008B12BF" w:rsidRDefault="008B12BF" w:rsidP="00804092">
            <w:pPr>
              <w:spacing w:line="256" w:lineRule="auto"/>
              <w:rPr>
                <w:rFonts w:ascii="Times New Roman" w:hAnsi="Times New Roman"/>
                <w:szCs w:val="22"/>
              </w:rPr>
            </w:pPr>
          </w:p>
          <w:p w14:paraId="61870AE4" w14:textId="77777777" w:rsidR="008B12BF" w:rsidRDefault="008B12BF" w:rsidP="00804092">
            <w:pPr>
              <w:spacing w:line="256" w:lineRule="auto"/>
              <w:rPr>
                <w:rFonts w:ascii="Times New Roman" w:hAnsi="Times New Roman"/>
                <w:szCs w:val="22"/>
              </w:rPr>
            </w:pPr>
          </w:p>
          <w:p w14:paraId="14B9AA6B" w14:textId="77777777" w:rsidR="008B12BF" w:rsidRDefault="008B12BF" w:rsidP="00804092">
            <w:pPr>
              <w:spacing w:line="256" w:lineRule="auto"/>
              <w:rPr>
                <w:rFonts w:ascii="Times New Roman" w:hAnsi="Times New Roman"/>
                <w:szCs w:val="22"/>
              </w:rPr>
            </w:pPr>
          </w:p>
          <w:p w14:paraId="31CB7954" w14:textId="77777777" w:rsidR="008B12BF" w:rsidRDefault="008B12BF" w:rsidP="00804092">
            <w:pPr>
              <w:spacing w:line="256" w:lineRule="auto"/>
              <w:rPr>
                <w:sz w:val="20"/>
              </w:rPr>
            </w:pPr>
            <w:r>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65FA56AB" w14:textId="77777777" w:rsidR="008B12BF" w:rsidRDefault="008B12BF" w:rsidP="00804092">
            <w:pPr>
              <w:spacing w:line="256" w:lineRule="auto"/>
              <w:rPr>
                <w:rFonts w:ascii="Times New Roman" w:hAnsi="Times New Roman"/>
                <w:szCs w:val="22"/>
              </w:rPr>
            </w:pPr>
          </w:p>
          <w:p w14:paraId="4FDBBF14" w14:textId="77777777" w:rsidR="008B12BF" w:rsidRDefault="008B12BF" w:rsidP="00804092">
            <w:pPr>
              <w:spacing w:line="256" w:lineRule="auto"/>
              <w:rPr>
                <w:rFonts w:ascii="Times New Roman" w:hAnsi="Times New Roman"/>
                <w:szCs w:val="22"/>
              </w:rPr>
            </w:pPr>
          </w:p>
          <w:p w14:paraId="3C3E3DC1" w14:textId="77777777" w:rsidR="008B12BF" w:rsidRDefault="008B12BF" w:rsidP="00804092">
            <w:pPr>
              <w:spacing w:line="256" w:lineRule="auto"/>
              <w:rPr>
                <w:rFonts w:ascii="Times New Roman" w:hAnsi="Times New Roman"/>
                <w:szCs w:val="22"/>
              </w:rPr>
            </w:pPr>
            <w:r>
              <w:rPr>
                <w:rFonts w:ascii="Times New Roman" w:hAnsi="Times New Roman"/>
                <w:szCs w:val="22"/>
              </w:rPr>
              <w:t>General Exam, Proposal Defense – 1 student</w:t>
            </w:r>
          </w:p>
        </w:tc>
        <w:tc>
          <w:tcPr>
            <w:tcW w:w="1395" w:type="dxa"/>
            <w:tcBorders>
              <w:top w:val="single" w:sz="4" w:space="0" w:color="auto"/>
              <w:left w:val="single" w:sz="4" w:space="0" w:color="auto"/>
              <w:bottom w:val="single" w:sz="4" w:space="0" w:color="auto"/>
              <w:right w:val="single" w:sz="4" w:space="0" w:color="auto"/>
            </w:tcBorders>
          </w:tcPr>
          <w:p w14:paraId="3AD3E6A3" w14:textId="77777777" w:rsidR="008B12BF" w:rsidRDefault="008B12BF" w:rsidP="00804092">
            <w:pPr>
              <w:spacing w:line="256" w:lineRule="auto"/>
              <w:rPr>
                <w:rFonts w:ascii="Times New Roman" w:hAnsi="Times New Roman"/>
                <w:szCs w:val="22"/>
              </w:rPr>
            </w:pPr>
          </w:p>
          <w:p w14:paraId="6E43C6AA" w14:textId="77777777" w:rsidR="008B12BF" w:rsidRDefault="008B12BF" w:rsidP="00804092">
            <w:pPr>
              <w:spacing w:line="256" w:lineRule="auto"/>
              <w:rPr>
                <w:rFonts w:ascii="Times New Roman" w:hAnsi="Times New Roman"/>
                <w:szCs w:val="22"/>
              </w:rPr>
            </w:pPr>
          </w:p>
          <w:p w14:paraId="39296497" w14:textId="77777777" w:rsidR="008B12BF" w:rsidRDefault="008B12BF" w:rsidP="00804092">
            <w:pPr>
              <w:spacing w:line="256" w:lineRule="auto"/>
              <w:rPr>
                <w:rFonts w:ascii="Times New Roman" w:hAnsi="Times New Roman"/>
                <w:szCs w:val="22"/>
              </w:rPr>
            </w:pPr>
          </w:p>
          <w:p w14:paraId="0404BFDD" w14:textId="77777777" w:rsidR="008B12BF" w:rsidRDefault="008B12BF" w:rsidP="00804092">
            <w:pPr>
              <w:spacing w:line="256" w:lineRule="auto"/>
              <w:rPr>
                <w:rFonts w:ascii="Times New Roman" w:hAnsi="Times New Roman"/>
                <w:szCs w:val="22"/>
              </w:rPr>
            </w:pPr>
          </w:p>
          <w:p w14:paraId="45412DF1" w14:textId="77777777" w:rsidR="008B12BF" w:rsidRDefault="008B12BF" w:rsidP="00804092">
            <w:pPr>
              <w:spacing w:line="256" w:lineRule="auto"/>
              <w:rPr>
                <w:rFonts w:ascii="Times New Roman" w:hAnsi="Times New Roman"/>
                <w:szCs w:val="22"/>
              </w:rPr>
            </w:pPr>
            <w:r>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708C5A47" w14:textId="77777777" w:rsidR="008B12BF" w:rsidRDefault="008B12BF" w:rsidP="00804092">
            <w:pPr>
              <w:spacing w:line="256" w:lineRule="auto"/>
              <w:rPr>
                <w:rFonts w:ascii="Times New Roman" w:hAnsi="Times New Roman"/>
                <w:szCs w:val="22"/>
              </w:rPr>
            </w:pPr>
          </w:p>
          <w:p w14:paraId="53704CEE" w14:textId="77777777" w:rsidR="008B12BF" w:rsidRDefault="008B12BF" w:rsidP="00804092">
            <w:pPr>
              <w:spacing w:line="256" w:lineRule="auto"/>
              <w:rPr>
                <w:rFonts w:ascii="Times New Roman" w:hAnsi="Times New Roman"/>
                <w:szCs w:val="22"/>
              </w:rPr>
            </w:pPr>
          </w:p>
          <w:p w14:paraId="164418F6" w14:textId="77777777" w:rsidR="008B12BF" w:rsidRDefault="008B12BF" w:rsidP="00804092">
            <w:pPr>
              <w:spacing w:line="256" w:lineRule="auto"/>
              <w:rPr>
                <w:rFonts w:ascii="Times New Roman" w:hAnsi="Times New Roman"/>
                <w:szCs w:val="22"/>
              </w:rPr>
            </w:pPr>
          </w:p>
          <w:p w14:paraId="4D7E4851" w14:textId="77777777" w:rsidR="008B12BF" w:rsidRDefault="008B12BF" w:rsidP="00804092">
            <w:pPr>
              <w:spacing w:line="256" w:lineRule="auto"/>
              <w:rPr>
                <w:rFonts w:ascii="Times New Roman" w:hAnsi="Times New Roman"/>
                <w:szCs w:val="22"/>
              </w:rPr>
            </w:pPr>
            <w:r>
              <w:rPr>
                <w:rFonts w:ascii="Times New Roman" w:hAnsi="Times New Roman"/>
                <w:szCs w:val="22"/>
              </w:rPr>
              <w:t>Meets expectation</w:t>
            </w:r>
          </w:p>
        </w:tc>
      </w:tr>
      <w:tr w:rsidR="008B12BF" w:rsidRPr="00A74155" w14:paraId="157F3667" w14:textId="77777777" w:rsidTr="00804092">
        <w:trPr>
          <w:trHeight w:val="305"/>
        </w:trPr>
        <w:tc>
          <w:tcPr>
            <w:tcW w:w="9468" w:type="dxa"/>
            <w:gridSpan w:val="6"/>
            <w:tcBorders>
              <w:top w:val="single" w:sz="4" w:space="0" w:color="auto"/>
              <w:left w:val="single" w:sz="4" w:space="0" w:color="auto"/>
              <w:bottom w:val="single" w:sz="4" w:space="0" w:color="auto"/>
              <w:right w:val="single" w:sz="4" w:space="0" w:color="auto"/>
            </w:tcBorders>
            <w:hideMark/>
          </w:tcPr>
          <w:p w14:paraId="76FE513B" w14:textId="77777777" w:rsidR="008B12BF" w:rsidRDefault="008B12BF" w:rsidP="00804092">
            <w:pPr>
              <w:spacing w:line="256" w:lineRule="auto"/>
              <w:rPr>
                <w:sz w:val="20"/>
              </w:rPr>
            </w:pPr>
            <w:r>
              <w:rPr>
                <w:sz w:val="20"/>
              </w:rPr>
              <w:t xml:space="preserve">SLO 6 - </w:t>
            </w:r>
            <w:r>
              <w:rPr>
                <w:rFonts w:ascii="Times New Roman" w:hAnsi="Times New Roman"/>
              </w:rPr>
              <w:t>Outcomes 1 – 5</w:t>
            </w:r>
          </w:p>
        </w:tc>
      </w:tr>
      <w:tr w:rsidR="008B12BF" w:rsidRPr="00A74155" w14:paraId="16748F52" w14:textId="77777777" w:rsidTr="00804092">
        <w:trPr>
          <w:trHeight w:val="305"/>
        </w:trPr>
        <w:tc>
          <w:tcPr>
            <w:tcW w:w="1506" w:type="dxa"/>
            <w:tcBorders>
              <w:top w:val="single" w:sz="4" w:space="0" w:color="auto"/>
              <w:left w:val="single" w:sz="4" w:space="0" w:color="auto"/>
              <w:bottom w:val="single" w:sz="4" w:space="0" w:color="auto"/>
              <w:right w:val="single" w:sz="4" w:space="0" w:color="auto"/>
            </w:tcBorders>
            <w:hideMark/>
          </w:tcPr>
          <w:p w14:paraId="4C56D6EC" w14:textId="77777777" w:rsidR="008B12BF" w:rsidRDefault="008B12BF" w:rsidP="00804092">
            <w:pPr>
              <w:spacing w:line="256" w:lineRule="auto"/>
              <w:rPr>
                <w:rFonts w:ascii="Times New Roman" w:hAnsi="Times New Roman"/>
              </w:rPr>
            </w:pPr>
            <w:r>
              <w:rPr>
                <w:rFonts w:ascii="Times New Roman" w:hAnsi="Times New Roman"/>
              </w:rPr>
              <w:t>Exit Survey (indirect)</w:t>
            </w:r>
          </w:p>
        </w:tc>
        <w:tc>
          <w:tcPr>
            <w:tcW w:w="2111" w:type="dxa"/>
            <w:tcBorders>
              <w:top w:val="single" w:sz="4" w:space="0" w:color="auto"/>
              <w:left w:val="single" w:sz="4" w:space="0" w:color="auto"/>
              <w:bottom w:val="single" w:sz="4" w:space="0" w:color="auto"/>
              <w:right w:val="single" w:sz="4" w:space="0" w:color="auto"/>
            </w:tcBorders>
          </w:tcPr>
          <w:p w14:paraId="3A7FFCD8" w14:textId="77777777" w:rsidR="008B12BF" w:rsidRDefault="008B12BF" w:rsidP="00804092">
            <w:pPr>
              <w:spacing w:line="256" w:lineRule="auto"/>
              <w:rPr>
                <w:rFonts w:ascii="Times New Roman" w:hAnsi="Times New Roman"/>
              </w:rPr>
            </w:pPr>
          </w:p>
          <w:p w14:paraId="5B13AD87" w14:textId="77777777" w:rsidR="008B12BF" w:rsidRDefault="008B12BF" w:rsidP="00804092">
            <w:pPr>
              <w:spacing w:line="256" w:lineRule="auto"/>
              <w:rPr>
                <w:rFonts w:ascii="Times New Roman" w:hAnsi="Times New Roman"/>
              </w:rPr>
            </w:pPr>
            <w:r>
              <w:rPr>
                <w:rFonts w:ascii="Times New Roman" w:hAnsi="Times New Roman"/>
              </w:rPr>
              <w:t>Acceptable Target: 90% of students will identify outcomes 1-5 as extremely helpful, significantly helpful, or helpful.</w:t>
            </w:r>
          </w:p>
          <w:p w14:paraId="1CF503B0" w14:textId="77777777" w:rsidR="008B12BF" w:rsidRDefault="008B12BF" w:rsidP="00804092">
            <w:pPr>
              <w:pStyle w:val="CommentText"/>
              <w:spacing w:line="256" w:lineRule="auto"/>
              <w:rPr>
                <w:rFonts w:ascii="Times New Roman" w:hAnsi="Times New Roman"/>
                <w:sz w:val="22"/>
                <w:szCs w:val="22"/>
              </w:rPr>
            </w:pPr>
          </w:p>
          <w:p w14:paraId="7E9B4323" w14:textId="77777777" w:rsidR="008B12BF" w:rsidRDefault="008B12BF" w:rsidP="00804092">
            <w:pPr>
              <w:spacing w:line="256" w:lineRule="auto"/>
              <w:rPr>
                <w:rFonts w:ascii="Times New Roman" w:hAnsi="Times New Roman"/>
              </w:rPr>
            </w:pPr>
            <w:r>
              <w:rPr>
                <w:rFonts w:ascii="Times New Roman" w:hAnsi="Times New Roman"/>
              </w:rPr>
              <w:t>Ideal Target: 40% of students will identify outcomes as extremely helpful.</w:t>
            </w:r>
          </w:p>
        </w:tc>
        <w:tc>
          <w:tcPr>
            <w:tcW w:w="1139" w:type="dxa"/>
            <w:tcBorders>
              <w:top w:val="single" w:sz="4" w:space="0" w:color="auto"/>
              <w:left w:val="single" w:sz="4" w:space="0" w:color="auto"/>
              <w:bottom w:val="single" w:sz="4" w:space="0" w:color="auto"/>
              <w:right w:val="single" w:sz="4" w:space="0" w:color="auto"/>
            </w:tcBorders>
          </w:tcPr>
          <w:p w14:paraId="256B8B81" w14:textId="77777777" w:rsidR="008B12BF" w:rsidRDefault="008B12BF" w:rsidP="00804092">
            <w:pPr>
              <w:spacing w:line="256" w:lineRule="auto"/>
              <w:rPr>
                <w:rFonts w:ascii="Times New Roman" w:hAnsi="Times New Roman"/>
                <w:szCs w:val="22"/>
              </w:rPr>
            </w:pPr>
          </w:p>
          <w:p w14:paraId="29D39C05" w14:textId="77777777" w:rsidR="008B12BF" w:rsidRDefault="008B12BF" w:rsidP="00804092">
            <w:pPr>
              <w:spacing w:line="256" w:lineRule="auto"/>
              <w:rPr>
                <w:rFonts w:ascii="Times New Roman" w:hAnsi="Times New Roman"/>
                <w:szCs w:val="22"/>
              </w:rPr>
            </w:pPr>
            <w:r>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36154296" w14:textId="77777777" w:rsidR="008B12BF" w:rsidRDefault="008B12BF" w:rsidP="00804092">
            <w:pPr>
              <w:spacing w:line="256" w:lineRule="auto"/>
              <w:rPr>
                <w:rFonts w:ascii="Times New Roman" w:hAnsi="Times New Roman"/>
                <w:szCs w:val="22"/>
              </w:rPr>
            </w:pPr>
          </w:p>
          <w:p w14:paraId="68A83501" w14:textId="77777777" w:rsidR="008B12BF" w:rsidRDefault="008B12BF" w:rsidP="00804092">
            <w:pPr>
              <w:spacing w:line="256" w:lineRule="auto"/>
              <w:rPr>
                <w:rFonts w:ascii="Times New Roman" w:hAnsi="Times New Roman"/>
                <w:szCs w:val="22"/>
              </w:rPr>
            </w:pPr>
            <w:r>
              <w:rPr>
                <w:rFonts w:ascii="Times New Roman" w:hAnsi="Times New Roman"/>
                <w:szCs w:val="22"/>
              </w:rPr>
              <w:t>1 student</w:t>
            </w:r>
          </w:p>
        </w:tc>
        <w:tc>
          <w:tcPr>
            <w:tcW w:w="1395" w:type="dxa"/>
            <w:tcBorders>
              <w:top w:val="single" w:sz="4" w:space="0" w:color="auto"/>
              <w:left w:val="single" w:sz="4" w:space="0" w:color="auto"/>
              <w:bottom w:val="single" w:sz="4" w:space="0" w:color="auto"/>
              <w:right w:val="single" w:sz="4" w:space="0" w:color="auto"/>
            </w:tcBorders>
          </w:tcPr>
          <w:p w14:paraId="18065044" w14:textId="77777777" w:rsidR="008B12BF" w:rsidRDefault="008B12BF" w:rsidP="00804092">
            <w:pPr>
              <w:spacing w:line="256" w:lineRule="auto"/>
              <w:rPr>
                <w:rFonts w:ascii="Times New Roman" w:hAnsi="Times New Roman"/>
                <w:szCs w:val="22"/>
              </w:rPr>
            </w:pPr>
          </w:p>
          <w:p w14:paraId="4541FF91" w14:textId="77777777" w:rsidR="008B12BF" w:rsidRDefault="008B12BF" w:rsidP="00804092">
            <w:pPr>
              <w:spacing w:line="256" w:lineRule="auto"/>
              <w:rPr>
                <w:rFonts w:ascii="Times New Roman" w:hAnsi="Times New Roman"/>
                <w:szCs w:val="22"/>
              </w:rPr>
            </w:pPr>
            <w:r>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0FF646BA" w14:textId="77777777" w:rsidR="008B12BF" w:rsidRDefault="008B12BF" w:rsidP="00804092">
            <w:pPr>
              <w:spacing w:line="256" w:lineRule="auto"/>
              <w:rPr>
                <w:rFonts w:ascii="Times New Roman" w:hAnsi="Times New Roman"/>
                <w:szCs w:val="22"/>
              </w:rPr>
            </w:pPr>
          </w:p>
          <w:p w14:paraId="76041A5E" w14:textId="77777777" w:rsidR="008B12BF" w:rsidRDefault="008B12BF" w:rsidP="00804092">
            <w:pPr>
              <w:spacing w:line="256" w:lineRule="auto"/>
              <w:rPr>
                <w:rFonts w:ascii="Times New Roman" w:hAnsi="Times New Roman"/>
                <w:szCs w:val="22"/>
              </w:rPr>
            </w:pPr>
            <w:r>
              <w:rPr>
                <w:rFonts w:ascii="Times New Roman" w:hAnsi="Times New Roman"/>
                <w:szCs w:val="22"/>
              </w:rPr>
              <w:t>Meets expectation</w:t>
            </w:r>
          </w:p>
        </w:tc>
      </w:tr>
      <w:tr w:rsidR="008B12BF" w:rsidRPr="00A74155" w14:paraId="0CB8855F" w14:textId="77777777" w:rsidTr="00804092">
        <w:trPr>
          <w:trHeight w:val="305"/>
        </w:trPr>
        <w:tc>
          <w:tcPr>
            <w:tcW w:w="9468" w:type="dxa"/>
            <w:gridSpan w:val="6"/>
            <w:tcBorders>
              <w:top w:val="single" w:sz="4" w:space="0" w:color="auto"/>
              <w:left w:val="single" w:sz="4" w:space="0" w:color="auto"/>
              <w:bottom w:val="single" w:sz="4" w:space="0" w:color="auto"/>
              <w:right w:val="single" w:sz="4" w:space="0" w:color="auto"/>
            </w:tcBorders>
            <w:hideMark/>
          </w:tcPr>
          <w:p w14:paraId="10AB0A58" w14:textId="77777777" w:rsidR="008B12BF" w:rsidRDefault="008B12BF" w:rsidP="00804092">
            <w:pPr>
              <w:spacing w:line="256" w:lineRule="auto"/>
              <w:rPr>
                <w:sz w:val="20"/>
              </w:rPr>
            </w:pPr>
            <w:r>
              <w:rPr>
                <w:b/>
                <w:sz w:val="20"/>
              </w:rPr>
              <w:t>SLO 7</w:t>
            </w:r>
            <w:r>
              <w:rPr>
                <w:sz w:val="20"/>
              </w:rPr>
              <w:t xml:space="preserve"> - </w:t>
            </w:r>
            <w:r>
              <w:rPr>
                <w:rFonts w:ascii="Times New Roman" w:hAnsi="Times New Roman"/>
              </w:rPr>
              <w:t>Outcomes 1 – 5</w:t>
            </w:r>
          </w:p>
        </w:tc>
      </w:tr>
      <w:tr w:rsidR="008B12BF" w:rsidRPr="00A74155" w14:paraId="4CE01029" w14:textId="77777777" w:rsidTr="00804092">
        <w:trPr>
          <w:trHeight w:val="305"/>
        </w:trPr>
        <w:tc>
          <w:tcPr>
            <w:tcW w:w="1506" w:type="dxa"/>
            <w:tcBorders>
              <w:top w:val="single" w:sz="4" w:space="0" w:color="auto"/>
              <w:left w:val="single" w:sz="4" w:space="0" w:color="auto"/>
              <w:bottom w:val="single" w:sz="4" w:space="0" w:color="auto"/>
              <w:right w:val="single" w:sz="4" w:space="0" w:color="auto"/>
            </w:tcBorders>
            <w:hideMark/>
          </w:tcPr>
          <w:p w14:paraId="1DE15838" w14:textId="77777777" w:rsidR="008B12BF" w:rsidRDefault="008B12BF" w:rsidP="00804092">
            <w:pPr>
              <w:spacing w:line="256" w:lineRule="auto"/>
              <w:rPr>
                <w:rFonts w:ascii="Times New Roman" w:hAnsi="Times New Roman"/>
              </w:rPr>
            </w:pPr>
            <w:r>
              <w:rPr>
                <w:rFonts w:ascii="Times New Roman" w:hAnsi="Times New Roman"/>
              </w:rPr>
              <w:t>Professional Presentations and Publications during the Program of Study (indirect)</w:t>
            </w:r>
          </w:p>
        </w:tc>
        <w:tc>
          <w:tcPr>
            <w:tcW w:w="2111" w:type="dxa"/>
            <w:tcBorders>
              <w:top w:val="single" w:sz="4" w:space="0" w:color="auto"/>
              <w:left w:val="single" w:sz="4" w:space="0" w:color="auto"/>
              <w:bottom w:val="single" w:sz="4" w:space="0" w:color="auto"/>
              <w:right w:val="single" w:sz="4" w:space="0" w:color="auto"/>
            </w:tcBorders>
          </w:tcPr>
          <w:p w14:paraId="6902137D" w14:textId="77777777" w:rsidR="008B12BF" w:rsidRDefault="008B12BF" w:rsidP="00804092">
            <w:pPr>
              <w:spacing w:line="256" w:lineRule="auto"/>
              <w:rPr>
                <w:rFonts w:ascii="Times New Roman" w:hAnsi="Times New Roman"/>
              </w:rPr>
            </w:pPr>
          </w:p>
          <w:p w14:paraId="0FB296A1" w14:textId="77777777" w:rsidR="008B12BF" w:rsidRDefault="008B12BF" w:rsidP="00804092">
            <w:pPr>
              <w:spacing w:line="256" w:lineRule="auto"/>
              <w:rPr>
                <w:rFonts w:ascii="Times New Roman" w:hAnsi="Times New Roman"/>
              </w:rPr>
            </w:pPr>
            <w:r>
              <w:rPr>
                <w:rFonts w:ascii="Times New Roman" w:hAnsi="Times New Roman"/>
              </w:rPr>
              <w:t>Acceptable Target (Presentations): 100% of doctoral graduates are expected to author or co-author a national or international presentation.</w:t>
            </w:r>
          </w:p>
          <w:p w14:paraId="51494766" w14:textId="77777777" w:rsidR="008B12BF" w:rsidRDefault="008B12BF" w:rsidP="00804092">
            <w:pPr>
              <w:spacing w:line="256" w:lineRule="auto"/>
              <w:rPr>
                <w:rFonts w:ascii="Times New Roman" w:hAnsi="Times New Roman"/>
              </w:rPr>
            </w:pPr>
          </w:p>
          <w:p w14:paraId="0344F4A4" w14:textId="77777777" w:rsidR="008B12BF" w:rsidRDefault="008B12BF" w:rsidP="00804092">
            <w:pPr>
              <w:spacing w:line="256" w:lineRule="auto"/>
              <w:rPr>
                <w:rFonts w:ascii="Times New Roman" w:hAnsi="Times New Roman"/>
              </w:rPr>
            </w:pPr>
            <w:r>
              <w:rPr>
                <w:rFonts w:ascii="Times New Roman" w:hAnsi="Times New Roman"/>
              </w:rPr>
              <w:t>Ideal Target (Presentations):100% of doctoral students are senior (first) authors on a research presentation at a national or international conference.</w:t>
            </w:r>
          </w:p>
          <w:p w14:paraId="0769F03A" w14:textId="77777777" w:rsidR="008B12BF" w:rsidRDefault="008B12BF" w:rsidP="00804092">
            <w:pPr>
              <w:spacing w:line="256" w:lineRule="auto"/>
              <w:rPr>
                <w:rFonts w:ascii="Times New Roman" w:hAnsi="Times New Roman"/>
              </w:rPr>
            </w:pPr>
          </w:p>
          <w:p w14:paraId="0631A0D7" w14:textId="77777777" w:rsidR="008B12BF" w:rsidRDefault="008B12BF" w:rsidP="00804092">
            <w:pPr>
              <w:spacing w:line="256" w:lineRule="auto"/>
              <w:rPr>
                <w:rFonts w:ascii="Times New Roman" w:hAnsi="Times New Roman"/>
              </w:rPr>
            </w:pPr>
            <w:r>
              <w:rPr>
                <w:rFonts w:ascii="Times New Roman" w:hAnsi="Times New Roman"/>
              </w:rPr>
              <w:t>Acceptable Target (Publications): 50% of doctoral graduates will have at least one co-authored research publication upon graduation</w:t>
            </w:r>
          </w:p>
          <w:p w14:paraId="38F41251" w14:textId="77777777" w:rsidR="008B12BF" w:rsidRDefault="008B12BF" w:rsidP="00804092">
            <w:pPr>
              <w:spacing w:line="256" w:lineRule="auto"/>
              <w:rPr>
                <w:rFonts w:ascii="Times New Roman" w:hAnsi="Times New Roman"/>
              </w:rPr>
            </w:pPr>
            <w:r>
              <w:rPr>
                <w:rFonts w:ascii="Times New Roman" w:hAnsi="Times New Roman"/>
              </w:rPr>
              <w:t>Ideal Target (Publications): 80% of doctoral graduates will have at least one co-authored research publication upon graduation.</w:t>
            </w:r>
          </w:p>
          <w:p w14:paraId="066F7D2E" w14:textId="77777777" w:rsidR="008B12BF" w:rsidRDefault="008B12BF" w:rsidP="00804092">
            <w:pPr>
              <w:spacing w:line="256" w:lineRule="auto"/>
              <w:rPr>
                <w:rFonts w:ascii="Times New Roman" w:hAnsi="Times New Roman"/>
              </w:rPr>
            </w:pPr>
            <w:r>
              <w:rPr>
                <w:rFonts w:ascii="Times New Roman" w:hAnsi="Times New Roman"/>
                <w:i/>
                <w:iCs/>
              </w:rPr>
              <w:t>Data Source: School of Kinesiology Strategic Plan</w:t>
            </w:r>
          </w:p>
        </w:tc>
        <w:tc>
          <w:tcPr>
            <w:tcW w:w="1139" w:type="dxa"/>
            <w:tcBorders>
              <w:top w:val="single" w:sz="4" w:space="0" w:color="auto"/>
              <w:left w:val="single" w:sz="4" w:space="0" w:color="auto"/>
              <w:bottom w:val="single" w:sz="4" w:space="0" w:color="auto"/>
              <w:right w:val="single" w:sz="4" w:space="0" w:color="auto"/>
            </w:tcBorders>
          </w:tcPr>
          <w:p w14:paraId="7E2212CB" w14:textId="77777777" w:rsidR="008B12BF" w:rsidRDefault="008B12BF" w:rsidP="00804092">
            <w:pPr>
              <w:spacing w:line="256" w:lineRule="auto"/>
              <w:rPr>
                <w:rFonts w:ascii="Times New Roman" w:hAnsi="Times New Roman"/>
                <w:szCs w:val="22"/>
              </w:rPr>
            </w:pPr>
          </w:p>
          <w:p w14:paraId="7C37E1B7" w14:textId="77777777" w:rsidR="008B12BF" w:rsidRDefault="008B12BF" w:rsidP="00804092">
            <w:pPr>
              <w:spacing w:line="256" w:lineRule="auto"/>
              <w:rPr>
                <w:rFonts w:ascii="Times New Roman" w:hAnsi="Times New Roman"/>
                <w:szCs w:val="22"/>
              </w:rPr>
            </w:pPr>
            <w:r>
              <w:rPr>
                <w:rFonts w:ascii="Times New Roman" w:hAnsi="Times New Roman"/>
                <w:szCs w:val="22"/>
              </w:rPr>
              <w:t>1 student</w:t>
            </w:r>
          </w:p>
        </w:tc>
        <w:tc>
          <w:tcPr>
            <w:tcW w:w="1648" w:type="dxa"/>
            <w:tcBorders>
              <w:top w:val="single" w:sz="4" w:space="0" w:color="auto"/>
              <w:left w:val="single" w:sz="4" w:space="0" w:color="auto"/>
              <w:bottom w:val="single" w:sz="4" w:space="0" w:color="auto"/>
              <w:right w:val="single" w:sz="4" w:space="0" w:color="auto"/>
            </w:tcBorders>
          </w:tcPr>
          <w:p w14:paraId="06DB1FF2" w14:textId="77777777" w:rsidR="008B12BF" w:rsidRDefault="008B12BF" w:rsidP="00804092">
            <w:pPr>
              <w:spacing w:line="256" w:lineRule="auto"/>
              <w:rPr>
                <w:rFonts w:ascii="Times New Roman" w:hAnsi="Times New Roman"/>
                <w:szCs w:val="22"/>
              </w:rPr>
            </w:pPr>
          </w:p>
          <w:p w14:paraId="1F654123" w14:textId="77777777" w:rsidR="008B12BF" w:rsidRDefault="008B12BF" w:rsidP="00804092">
            <w:pPr>
              <w:spacing w:line="256" w:lineRule="auto"/>
              <w:rPr>
                <w:rFonts w:ascii="Times New Roman" w:hAnsi="Times New Roman"/>
                <w:szCs w:val="22"/>
              </w:rPr>
            </w:pPr>
            <w:r>
              <w:rPr>
                <w:rFonts w:ascii="Times New Roman" w:hAnsi="Times New Roman"/>
                <w:szCs w:val="22"/>
              </w:rPr>
              <w:t>1 student</w:t>
            </w:r>
          </w:p>
        </w:tc>
        <w:tc>
          <w:tcPr>
            <w:tcW w:w="1395" w:type="dxa"/>
            <w:tcBorders>
              <w:top w:val="single" w:sz="4" w:space="0" w:color="auto"/>
              <w:left w:val="single" w:sz="4" w:space="0" w:color="auto"/>
              <w:bottom w:val="single" w:sz="4" w:space="0" w:color="auto"/>
              <w:right w:val="single" w:sz="4" w:space="0" w:color="auto"/>
            </w:tcBorders>
          </w:tcPr>
          <w:p w14:paraId="0A80945D" w14:textId="77777777" w:rsidR="008B12BF" w:rsidRDefault="008B12BF" w:rsidP="00804092">
            <w:pPr>
              <w:spacing w:line="256" w:lineRule="auto"/>
              <w:rPr>
                <w:rFonts w:ascii="Times New Roman" w:hAnsi="Times New Roman"/>
                <w:szCs w:val="22"/>
              </w:rPr>
            </w:pPr>
          </w:p>
          <w:p w14:paraId="01C8738E" w14:textId="77777777" w:rsidR="008B12BF" w:rsidRDefault="008B12BF" w:rsidP="00804092">
            <w:pPr>
              <w:spacing w:line="256" w:lineRule="auto"/>
              <w:rPr>
                <w:rFonts w:ascii="Times New Roman" w:hAnsi="Times New Roman"/>
                <w:szCs w:val="22"/>
              </w:rPr>
            </w:pPr>
            <w:r>
              <w:rPr>
                <w:rFonts w:ascii="Times New Roman" w:hAnsi="Times New Roman"/>
                <w:szCs w:val="22"/>
              </w:rPr>
              <w:t>100%</w:t>
            </w:r>
          </w:p>
        </w:tc>
        <w:tc>
          <w:tcPr>
            <w:tcW w:w="1669" w:type="dxa"/>
            <w:tcBorders>
              <w:top w:val="single" w:sz="4" w:space="0" w:color="auto"/>
              <w:left w:val="single" w:sz="4" w:space="0" w:color="auto"/>
              <w:bottom w:val="single" w:sz="4" w:space="0" w:color="auto"/>
              <w:right w:val="single" w:sz="4" w:space="0" w:color="auto"/>
            </w:tcBorders>
          </w:tcPr>
          <w:p w14:paraId="0205B1CE" w14:textId="77777777" w:rsidR="008B12BF" w:rsidRDefault="008B12BF" w:rsidP="00804092">
            <w:pPr>
              <w:spacing w:line="256" w:lineRule="auto"/>
              <w:rPr>
                <w:rFonts w:ascii="Times New Roman" w:hAnsi="Times New Roman"/>
                <w:szCs w:val="22"/>
              </w:rPr>
            </w:pPr>
          </w:p>
          <w:p w14:paraId="2F82ED8D" w14:textId="77777777" w:rsidR="008B12BF" w:rsidRDefault="008B12BF" w:rsidP="00804092">
            <w:pPr>
              <w:spacing w:line="256" w:lineRule="auto"/>
              <w:rPr>
                <w:rFonts w:ascii="Times New Roman" w:hAnsi="Times New Roman"/>
                <w:szCs w:val="22"/>
              </w:rPr>
            </w:pPr>
            <w:r>
              <w:rPr>
                <w:rFonts w:ascii="Times New Roman" w:hAnsi="Times New Roman"/>
                <w:szCs w:val="22"/>
              </w:rPr>
              <w:t>Meets expectation</w:t>
            </w:r>
          </w:p>
        </w:tc>
      </w:tr>
    </w:tbl>
    <w:p w14:paraId="4AD8D434" w14:textId="77777777" w:rsidR="008B12BF" w:rsidRDefault="008B12BF" w:rsidP="008B12BF"/>
    <w:bookmarkEnd w:id="0"/>
    <w:p w14:paraId="7B51AA86" w14:textId="77777777" w:rsidR="008B12BF" w:rsidRDefault="008B12BF">
      <w:pPr>
        <w:suppressAutoHyphens w:val="0"/>
        <w:spacing w:after="160" w:line="259" w:lineRule="auto"/>
      </w:pPr>
      <w:r>
        <w:br w:type="page"/>
      </w:r>
    </w:p>
    <w:p w14:paraId="0707DC81" w14:textId="77777777" w:rsidR="008B12BF" w:rsidRDefault="008B12BF" w:rsidP="008B12BF">
      <w:pPr>
        <w:rPr>
          <w:sz w:val="32"/>
          <w:szCs w:val="32"/>
        </w:rPr>
      </w:pPr>
      <w:bookmarkStart w:id="1" w:name="_Hlk139270131"/>
      <w:bookmarkStart w:id="2" w:name="_Hlk139270319"/>
      <w:r>
        <w:rPr>
          <w:sz w:val="32"/>
          <w:szCs w:val="32"/>
        </w:rPr>
        <w:t xml:space="preserve">Program-Level </w:t>
      </w:r>
      <w:r w:rsidRPr="00B519E8">
        <w:rPr>
          <w:sz w:val="32"/>
          <w:szCs w:val="32"/>
        </w:rPr>
        <w:t>Operational Effectiveness</w:t>
      </w:r>
      <w:r>
        <w:rPr>
          <w:sz w:val="32"/>
          <w:szCs w:val="32"/>
        </w:rPr>
        <w:t xml:space="preserve"> Goals Matrix</w:t>
      </w:r>
    </w:p>
    <w:p w14:paraId="53A30413" w14:textId="77777777" w:rsidR="008B12BF" w:rsidRPr="00D839DE" w:rsidRDefault="008B12BF" w:rsidP="008B12BF">
      <w:pPr>
        <w:rPr>
          <w:sz w:val="32"/>
          <w:szCs w:val="32"/>
        </w:rPr>
      </w:pPr>
      <w:r>
        <w:rPr>
          <w:sz w:val="32"/>
          <w:szCs w:val="32"/>
        </w:rPr>
        <w:t>Academic Year 2023-2024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880"/>
        <w:gridCol w:w="2768"/>
        <w:gridCol w:w="1766"/>
      </w:tblGrid>
      <w:tr w:rsidR="008B12BF" w:rsidRPr="0041149B" w14:paraId="56B1BE3B" w14:textId="77777777" w:rsidTr="00804092">
        <w:tc>
          <w:tcPr>
            <w:tcW w:w="2442" w:type="dxa"/>
            <w:shd w:val="clear" w:color="auto" w:fill="000000"/>
          </w:tcPr>
          <w:p w14:paraId="2FE0241F" w14:textId="77777777" w:rsidR="008B12BF" w:rsidRPr="0041149B" w:rsidRDefault="008B12BF" w:rsidP="00804092">
            <w:pPr>
              <w:jc w:val="center"/>
              <w:rPr>
                <w:b/>
                <w:color w:val="FFFFFF"/>
                <w:sz w:val="20"/>
              </w:rPr>
            </w:pPr>
            <w:r w:rsidRPr="0041149B">
              <w:rPr>
                <w:b/>
                <w:color w:val="FFFFFF"/>
                <w:sz w:val="20"/>
              </w:rPr>
              <w:t xml:space="preserve">Identify Each </w:t>
            </w:r>
            <w:r>
              <w:rPr>
                <w:b/>
                <w:color w:val="FFFFFF"/>
                <w:sz w:val="20"/>
              </w:rPr>
              <w:t>Operational Effectiveness Goal and Measurement Tool(s)</w:t>
            </w:r>
          </w:p>
        </w:tc>
        <w:tc>
          <w:tcPr>
            <w:tcW w:w="1880" w:type="dxa"/>
            <w:tcBorders>
              <w:bottom w:val="single" w:sz="4" w:space="0" w:color="auto"/>
            </w:tcBorders>
            <w:shd w:val="clear" w:color="auto" w:fill="000000"/>
          </w:tcPr>
          <w:p w14:paraId="44D67D39" w14:textId="77777777" w:rsidR="008B12BF" w:rsidRPr="0041149B" w:rsidRDefault="008B12BF" w:rsidP="00804092">
            <w:pPr>
              <w:jc w:val="center"/>
              <w:rPr>
                <w:b/>
                <w:color w:val="FFFFFF"/>
                <w:sz w:val="20"/>
              </w:rPr>
            </w:pPr>
            <w:r w:rsidRPr="0041149B">
              <w:rPr>
                <w:b/>
                <w:color w:val="FFFFFF"/>
                <w:sz w:val="20"/>
              </w:rPr>
              <w:t xml:space="preserve">Identify the </w:t>
            </w:r>
            <w:r>
              <w:rPr>
                <w:b/>
                <w:color w:val="FFFFFF"/>
                <w:sz w:val="20"/>
              </w:rPr>
              <w:t>Benchmark</w:t>
            </w:r>
          </w:p>
        </w:tc>
        <w:tc>
          <w:tcPr>
            <w:tcW w:w="2768" w:type="dxa"/>
            <w:tcBorders>
              <w:bottom w:val="single" w:sz="4" w:space="0" w:color="auto"/>
            </w:tcBorders>
            <w:shd w:val="clear" w:color="auto" w:fill="000000"/>
          </w:tcPr>
          <w:p w14:paraId="738EC3E1" w14:textId="77777777" w:rsidR="008B12BF" w:rsidRPr="0041149B" w:rsidRDefault="008B12BF" w:rsidP="00804092">
            <w:pPr>
              <w:jc w:val="center"/>
              <w:rPr>
                <w:b/>
                <w:color w:val="FFFFFF"/>
                <w:sz w:val="20"/>
              </w:rPr>
            </w:pPr>
            <w:r>
              <w:rPr>
                <w:b/>
                <w:color w:val="FFFFFF"/>
                <w:sz w:val="20"/>
              </w:rPr>
              <w:t>Data Summary</w:t>
            </w:r>
          </w:p>
        </w:tc>
        <w:tc>
          <w:tcPr>
            <w:tcW w:w="1766" w:type="dxa"/>
            <w:tcBorders>
              <w:bottom w:val="single" w:sz="4" w:space="0" w:color="auto"/>
            </w:tcBorders>
            <w:shd w:val="clear" w:color="auto" w:fill="000000"/>
          </w:tcPr>
          <w:p w14:paraId="46FD7637" w14:textId="77777777" w:rsidR="008B12BF" w:rsidRPr="0041149B" w:rsidRDefault="008B12BF" w:rsidP="00804092">
            <w:pPr>
              <w:rPr>
                <w:b/>
                <w:color w:val="FFFFFF"/>
                <w:sz w:val="20"/>
              </w:rPr>
            </w:pPr>
            <w:r w:rsidRPr="0041149B">
              <w:rPr>
                <w:b/>
                <w:color w:val="FFFFFF"/>
                <w:sz w:val="20"/>
              </w:rPr>
              <w:t>Assessment Results:</w:t>
            </w:r>
          </w:p>
          <w:p w14:paraId="04ACEFFB" w14:textId="77777777" w:rsidR="008B12BF" w:rsidRPr="0041149B" w:rsidRDefault="008B12BF" w:rsidP="00804092">
            <w:pPr>
              <w:rPr>
                <w:b/>
                <w:color w:val="FFFFFF"/>
                <w:sz w:val="20"/>
              </w:rPr>
            </w:pPr>
            <w:r w:rsidRPr="0041149B">
              <w:rPr>
                <w:b/>
                <w:color w:val="FFFFFF"/>
                <w:sz w:val="20"/>
              </w:rPr>
              <w:t>1. Does not meet expectation</w:t>
            </w:r>
          </w:p>
          <w:p w14:paraId="797F150C" w14:textId="77777777" w:rsidR="008B12BF" w:rsidRPr="0041149B" w:rsidRDefault="008B12BF" w:rsidP="00804092">
            <w:pPr>
              <w:rPr>
                <w:b/>
                <w:color w:val="FFFFFF"/>
                <w:sz w:val="20"/>
              </w:rPr>
            </w:pPr>
            <w:r w:rsidRPr="0041149B">
              <w:rPr>
                <w:b/>
                <w:color w:val="FFFFFF"/>
                <w:sz w:val="20"/>
              </w:rPr>
              <w:t>2. Meets expectation</w:t>
            </w:r>
          </w:p>
          <w:p w14:paraId="1B57554A" w14:textId="77777777" w:rsidR="008B12BF" w:rsidRPr="0041149B" w:rsidRDefault="008B12BF" w:rsidP="00804092">
            <w:pPr>
              <w:rPr>
                <w:b/>
                <w:color w:val="FFFFFF"/>
                <w:sz w:val="20"/>
              </w:rPr>
            </w:pPr>
            <w:r w:rsidRPr="0041149B">
              <w:rPr>
                <w:b/>
                <w:color w:val="FFFFFF"/>
                <w:sz w:val="20"/>
              </w:rPr>
              <w:t>3. Exceeds expectation</w:t>
            </w:r>
          </w:p>
          <w:p w14:paraId="006FA8F7" w14:textId="77777777" w:rsidR="008B12BF" w:rsidRPr="0041149B" w:rsidRDefault="008B12BF" w:rsidP="00804092">
            <w:pPr>
              <w:rPr>
                <w:b/>
                <w:color w:val="FFFFFF"/>
                <w:sz w:val="20"/>
              </w:rPr>
            </w:pPr>
            <w:r w:rsidRPr="0041149B">
              <w:rPr>
                <w:b/>
                <w:color w:val="FFFFFF"/>
                <w:sz w:val="20"/>
              </w:rPr>
              <w:t xml:space="preserve">4. </w:t>
            </w:r>
            <w:r>
              <w:rPr>
                <w:b/>
                <w:color w:val="FFFFFF"/>
                <w:sz w:val="20"/>
              </w:rPr>
              <w:t>Insufficient data</w:t>
            </w:r>
          </w:p>
        </w:tc>
      </w:tr>
      <w:tr w:rsidR="008B12BF" w:rsidRPr="0041149B" w14:paraId="39857960" w14:textId="77777777" w:rsidTr="00804092">
        <w:tc>
          <w:tcPr>
            <w:tcW w:w="8856" w:type="dxa"/>
            <w:gridSpan w:val="4"/>
          </w:tcPr>
          <w:p w14:paraId="7BDBC79B" w14:textId="77777777" w:rsidR="008B12BF" w:rsidRPr="00A852C2" w:rsidRDefault="008B12BF" w:rsidP="00804092">
            <w:pPr>
              <w:rPr>
                <w:sz w:val="20"/>
              </w:rPr>
            </w:pPr>
            <w:r w:rsidRPr="00A852C2">
              <w:rPr>
                <w:rFonts w:ascii="Times New Roman" w:hAnsi="Times New Roman"/>
                <w:szCs w:val="20"/>
              </w:rPr>
              <w:t>OEG 1</w:t>
            </w:r>
            <w:r w:rsidRPr="00A852C2">
              <w:rPr>
                <w:szCs w:val="20"/>
              </w:rPr>
              <w:t xml:space="preserve"> - </w:t>
            </w:r>
            <w:r w:rsidRPr="00A852C2">
              <w:rPr>
                <w:rFonts w:ascii="Times New Roman" w:hAnsi="Times New Roman"/>
                <w:sz w:val="24"/>
              </w:rPr>
              <w:t>To maintain commitment to the University’s mission and the mission of the Sport Administration/Sport Management program.</w:t>
            </w:r>
          </w:p>
        </w:tc>
      </w:tr>
      <w:tr w:rsidR="008B12BF" w:rsidRPr="0041149B" w14:paraId="7359DC2E" w14:textId="77777777" w:rsidTr="00804092">
        <w:tc>
          <w:tcPr>
            <w:tcW w:w="2442" w:type="dxa"/>
          </w:tcPr>
          <w:p w14:paraId="508E1949" w14:textId="77777777" w:rsidR="008B12BF" w:rsidRPr="00A852C2" w:rsidRDefault="008B12BF" w:rsidP="00804092">
            <w:pPr>
              <w:rPr>
                <w:rFonts w:ascii="Times New Roman" w:hAnsi="Times New Roman"/>
                <w:color w:val="000000"/>
              </w:rPr>
            </w:pPr>
            <w:r w:rsidRPr="00A852C2">
              <w:rPr>
                <w:rFonts w:ascii="Times New Roman" w:hAnsi="Times New Roman"/>
                <w:color w:val="000000"/>
                <w:szCs w:val="22"/>
              </w:rPr>
              <w:t>Employ faculty who are excellent teacher-scholars, nationally competitive in research and creative activities.</w:t>
            </w:r>
          </w:p>
        </w:tc>
        <w:tc>
          <w:tcPr>
            <w:tcW w:w="1880" w:type="dxa"/>
          </w:tcPr>
          <w:p w14:paraId="766CF54F" w14:textId="77777777" w:rsidR="008B12BF" w:rsidRDefault="008B12BF" w:rsidP="00804092">
            <w:pPr>
              <w:rPr>
                <w:rFonts w:ascii="Times New Roman" w:hAnsi="Times New Roman"/>
                <w:szCs w:val="22"/>
              </w:rPr>
            </w:pPr>
            <w:r w:rsidRPr="00A852C2">
              <w:rPr>
                <w:rFonts w:ascii="Times New Roman" w:hAnsi="Times New Roman"/>
                <w:szCs w:val="22"/>
              </w:rPr>
              <w:t>Faculty will publish in top ranked journals and make presentations both internationally and nationally.</w:t>
            </w:r>
          </w:p>
          <w:p w14:paraId="4D0BD833" w14:textId="77777777" w:rsidR="008B12BF" w:rsidRDefault="008B12BF" w:rsidP="00804092">
            <w:pPr>
              <w:rPr>
                <w:rFonts w:ascii="Times New Roman" w:hAnsi="Times New Roman"/>
                <w:szCs w:val="22"/>
              </w:rPr>
            </w:pPr>
          </w:p>
          <w:p w14:paraId="5A720A25" w14:textId="77777777" w:rsidR="008B12BF" w:rsidRDefault="008B12BF" w:rsidP="00804092">
            <w:pPr>
              <w:rPr>
                <w:rFonts w:ascii="Times New Roman" w:hAnsi="Times New Roman"/>
                <w:szCs w:val="22"/>
              </w:rPr>
            </w:pPr>
            <w:r>
              <w:rPr>
                <w:rFonts w:ascii="Times New Roman" w:hAnsi="Times New Roman"/>
                <w:szCs w:val="22"/>
              </w:rPr>
              <w:t>100% of tenure-track faculty will complete 2 presentations and/or publications annually.</w:t>
            </w:r>
          </w:p>
          <w:p w14:paraId="63FC23AD" w14:textId="77777777" w:rsidR="008B12BF" w:rsidRDefault="008B12BF" w:rsidP="00804092">
            <w:pPr>
              <w:rPr>
                <w:rFonts w:ascii="Times New Roman" w:hAnsi="Times New Roman"/>
                <w:szCs w:val="22"/>
              </w:rPr>
            </w:pPr>
          </w:p>
          <w:p w14:paraId="5AF195D0" w14:textId="77777777" w:rsidR="008B12BF" w:rsidRDefault="008B12BF" w:rsidP="00804092">
            <w:pPr>
              <w:rPr>
                <w:rFonts w:ascii="Times New Roman" w:hAnsi="Times New Roman"/>
                <w:szCs w:val="22"/>
              </w:rPr>
            </w:pPr>
          </w:p>
          <w:p w14:paraId="010D30F8" w14:textId="77777777" w:rsidR="008B12BF" w:rsidRDefault="008B12BF" w:rsidP="00804092">
            <w:pPr>
              <w:rPr>
                <w:rFonts w:ascii="Times New Roman" w:hAnsi="Times New Roman"/>
                <w:szCs w:val="22"/>
              </w:rPr>
            </w:pPr>
          </w:p>
          <w:p w14:paraId="721C5CDA" w14:textId="77777777" w:rsidR="008B12BF" w:rsidRDefault="008B12BF" w:rsidP="00804092">
            <w:pPr>
              <w:rPr>
                <w:rFonts w:ascii="Times New Roman" w:hAnsi="Times New Roman"/>
                <w:szCs w:val="22"/>
              </w:rPr>
            </w:pPr>
          </w:p>
          <w:p w14:paraId="45231154" w14:textId="77777777" w:rsidR="008B12BF" w:rsidRDefault="008B12BF" w:rsidP="00804092">
            <w:pPr>
              <w:rPr>
                <w:rFonts w:ascii="Times New Roman" w:hAnsi="Times New Roman"/>
                <w:szCs w:val="22"/>
              </w:rPr>
            </w:pPr>
          </w:p>
          <w:p w14:paraId="6D5CABBD" w14:textId="77777777" w:rsidR="008B12BF" w:rsidRDefault="008B12BF" w:rsidP="00804092">
            <w:pPr>
              <w:rPr>
                <w:rFonts w:ascii="Times New Roman" w:hAnsi="Times New Roman"/>
                <w:szCs w:val="22"/>
              </w:rPr>
            </w:pPr>
          </w:p>
          <w:p w14:paraId="173564E7" w14:textId="77777777" w:rsidR="008B12BF" w:rsidRDefault="008B12BF" w:rsidP="00804092">
            <w:pPr>
              <w:rPr>
                <w:rFonts w:ascii="Times New Roman" w:hAnsi="Times New Roman"/>
                <w:szCs w:val="22"/>
              </w:rPr>
            </w:pPr>
          </w:p>
          <w:p w14:paraId="766CB354" w14:textId="77777777" w:rsidR="008B12BF" w:rsidRPr="00A852C2" w:rsidRDefault="008B12BF" w:rsidP="00804092">
            <w:pPr>
              <w:rPr>
                <w:rFonts w:ascii="Times New Roman" w:hAnsi="Times New Roman"/>
              </w:rPr>
            </w:pPr>
          </w:p>
        </w:tc>
        <w:tc>
          <w:tcPr>
            <w:tcW w:w="2768" w:type="dxa"/>
          </w:tcPr>
          <w:p w14:paraId="43288D4F" w14:textId="77777777" w:rsidR="008B12BF" w:rsidRPr="00145770" w:rsidRDefault="008B12BF" w:rsidP="00804092">
            <w:pPr>
              <w:rPr>
                <w:rFonts w:ascii="Times New Roman" w:hAnsi="Times New Roman"/>
                <w:sz w:val="18"/>
                <w:szCs w:val="18"/>
              </w:rPr>
            </w:pPr>
            <w:r w:rsidRPr="00B23217">
              <w:rPr>
                <w:rFonts w:ascii="Times New Roman" w:hAnsi="Times New Roman"/>
              </w:rPr>
              <w:t>The current faculty recorded a significant number of publications in top ranke</w:t>
            </w:r>
            <w:r>
              <w:rPr>
                <w:rFonts w:ascii="Times New Roman" w:hAnsi="Times New Roman"/>
              </w:rPr>
              <w:t xml:space="preserve">d journals in the field such as: </w:t>
            </w:r>
            <w:r w:rsidRPr="00145770">
              <w:rPr>
                <w:rFonts w:ascii="Times New Roman" w:hAnsi="Times New Roman"/>
                <w:sz w:val="18"/>
                <w:szCs w:val="18"/>
              </w:rPr>
              <w:t>Journal of Business Research, Journal of Sport Management, Sport Management Review, Ohio History, Sport Marketing Quarterly,</w:t>
            </w:r>
            <w:r>
              <w:rPr>
                <w:rFonts w:ascii="Times New Roman" w:hAnsi="Times New Roman"/>
                <w:sz w:val="18"/>
                <w:szCs w:val="18"/>
              </w:rPr>
              <w:t xml:space="preserve"> International Journal of Sports Marketing and Sponsorship, Communication &amp; Sport, Journal of Emerging Sport Studies, Journal of Mississippi History, Journal of Applied Sport Management, Journal of Athlete Development and Experience, Journal of Sport and Social Issues, Leisure Sciences, Journal of Issues in Intercollegiate Athletics, Case Studies in Sport Management, Journal of Intercollegiate Sport</w:t>
            </w:r>
          </w:p>
          <w:p w14:paraId="05C1E9D8" w14:textId="77777777" w:rsidR="008B12BF" w:rsidRPr="00145770" w:rsidRDefault="008B12BF" w:rsidP="00804092">
            <w:pPr>
              <w:rPr>
                <w:rFonts w:ascii="Times New Roman" w:hAnsi="Times New Roman"/>
                <w:sz w:val="18"/>
                <w:szCs w:val="18"/>
              </w:rPr>
            </w:pPr>
          </w:p>
          <w:p w14:paraId="7B34A449" w14:textId="77777777" w:rsidR="008B12BF" w:rsidRPr="004258C4" w:rsidRDefault="008B12BF" w:rsidP="00804092">
            <w:pPr>
              <w:rPr>
                <w:rFonts w:ascii="Times New Roman" w:hAnsi="Times New Roman"/>
                <w:highlight w:val="yellow"/>
              </w:rPr>
            </w:pPr>
            <w:r>
              <w:rPr>
                <w:rFonts w:ascii="Times New Roman" w:hAnsi="Times New Roman"/>
              </w:rPr>
              <w:t>15</w:t>
            </w:r>
            <w:r w:rsidRPr="00BF6A6D">
              <w:rPr>
                <w:rFonts w:ascii="Times New Roman" w:hAnsi="Times New Roman"/>
              </w:rPr>
              <w:t>+ presentations (national and international top-tier academic</w:t>
            </w:r>
            <w:r w:rsidRPr="00B23217">
              <w:rPr>
                <w:rFonts w:ascii="Times New Roman" w:hAnsi="Times New Roman"/>
              </w:rPr>
              <w:t xml:space="preserve"> conferences). Examples include that NASSM, CSRI, </w:t>
            </w:r>
            <w:r>
              <w:rPr>
                <w:rFonts w:ascii="Times New Roman" w:hAnsi="Times New Roman"/>
              </w:rPr>
              <w:t xml:space="preserve">ASMA, </w:t>
            </w:r>
            <w:r w:rsidRPr="00B23217">
              <w:rPr>
                <w:rFonts w:ascii="Times New Roman" w:hAnsi="Times New Roman"/>
              </w:rPr>
              <w:t xml:space="preserve">EASM, </w:t>
            </w:r>
            <w:r>
              <w:rPr>
                <w:rFonts w:ascii="Times New Roman" w:hAnsi="Times New Roman"/>
              </w:rPr>
              <w:t>COSMA, SMA</w:t>
            </w:r>
            <w:r w:rsidRPr="00B23217">
              <w:rPr>
                <w:rFonts w:ascii="Times New Roman" w:hAnsi="Times New Roman"/>
              </w:rPr>
              <w:t xml:space="preserve"> </w:t>
            </w:r>
          </w:p>
        </w:tc>
        <w:tc>
          <w:tcPr>
            <w:tcW w:w="1766" w:type="dxa"/>
          </w:tcPr>
          <w:p w14:paraId="2D8F73CA" w14:textId="77777777" w:rsidR="008B12BF" w:rsidRPr="00852845" w:rsidRDefault="008B12BF" w:rsidP="00804092">
            <w:pPr>
              <w:rPr>
                <w:rFonts w:ascii="Times New Roman" w:hAnsi="Times New Roman"/>
                <w:highlight w:val="yellow"/>
              </w:rPr>
            </w:pPr>
            <w:r w:rsidRPr="00852845">
              <w:rPr>
                <w:rFonts w:ascii="Times New Roman" w:hAnsi="Times New Roman"/>
                <w:szCs w:val="22"/>
              </w:rPr>
              <w:t>Exceeds expectations</w:t>
            </w:r>
          </w:p>
        </w:tc>
      </w:tr>
      <w:tr w:rsidR="008B12BF" w:rsidRPr="0012490B" w14:paraId="6F0DF747" w14:textId="77777777" w:rsidTr="00804092">
        <w:trPr>
          <w:trHeight w:val="305"/>
        </w:trPr>
        <w:tc>
          <w:tcPr>
            <w:tcW w:w="8856" w:type="dxa"/>
            <w:gridSpan w:val="4"/>
            <w:tcBorders>
              <w:top w:val="single" w:sz="4" w:space="0" w:color="auto"/>
              <w:left w:val="single" w:sz="4" w:space="0" w:color="auto"/>
              <w:bottom w:val="single" w:sz="4" w:space="0" w:color="auto"/>
              <w:right w:val="single" w:sz="4" w:space="0" w:color="auto"/>
            </w:tcBorders>
          </w:tcPr>
          <w:p w14:paraId="5960BBB5" w14:textId="77777777" w:rsidR="008B12BF" w:rsidRPr="004E532E" w:rsidRDefault="008B12BF" w:rsidP="00804092">
            <w:pPr>
              <w:rPr>
                <w:rFonts w:ascii="Times New Roman" w:hAnsi="Times New Roman"/>
                <w:sz w:val="24"/>
              </w:rPr>
            </w:pPr>
            <w:r w:rsidRPr="004E532E">
              <w:rPr>
                <w:rFonts w:ascii="Times New Roman" w:hAnsi="Times New Roman"/>
                <w:sz w:val="24"/>
              </w:rPr>
              <w:t xml:space="preserve">OEG 2 - </w:t>
            </w:r>
            <w:r w:rsidRPr="0012490B">
              <w:rPr>
                <w:rFonts w:ascii="Times New Roman" w:hAnsi="Times New Roman"/>
                <w:sz w:val="24"/>
              </w:rPr>
              <w:t>Serve as a unifying force on campus.</w:t>
            </w:r>
          </w:p>
        </w:tc>
      </w:tr>
      <w:tr w:rsidR="008B12BF" w:rsidRPr="00852845" w14:paraId="01A72364" w14:textId="77777777" w:rsidTr="00804092">
        <w:tc>
          <w:tcPr>
            <w:tcW w:w="2442" w:type="dxa"/>
          </w:tcPr>
          <w:p w14:paraId="05D4478C" w14:textId="77777777" w:rsidR="008B12BF" w:rsidRPr="0012490B" w:rsidRDefault="008B12BF" w:rsidP="00804092">
            <w:pPr>
              <w:rPr>
                <w:b/>
                <w:szCs w:val="22"/>
              </w:rPr>
            </w:pPr>
            <w:r w:rsidRPr="0012490B">
              <w:rPr>
                <w:rFonts w:ascii="Times New Roman" w:hAnsi="Times New Roman"/>
                <w:szCs w:val="22"/>
              </w:rPr>
              <w:t>Actively participate in campus life</w:t>
            </w:r>
          </w:p>
        </w:tc>
        <w:tc>
          <w:tcPr>
            <w:tcW w:w="1880" w:type="dxa"/>
          </w:tcPr>
          <w:p w14:paraId="3BC976CA" w14:textId="77777777" w:rsidR="008B12BF" w:rsidRPr="00852845" w:rsidRDefault="008B12BF" w:rsidP="00804092">
            <w:pPr>
              <w:rPr>
                <w:rFonts w:ascii="Times New Roman" w:hAnsi="Times New Roman"/>
                <w:szCs w:val="22"/>
              </w:rPr>
            </w:pPr>
            <w:r w:rsidRPr="00852845">
              <w:rPr>
                <w:rFonts w:ascii="Times New Roman" w:hAnsi="Times New Roman"/>
                <w:szCs w:val="22"/>
              </w:rPr>
              <w:t xml:space="preserve">Students </w:t>
            </w:r>
            <w:r>
              <w:rPr>
                <w:rFonts w:ascii="Times New Roman" w:hAnsi="Times New Roman"/>
                <w:szCs w:val="22"/>
              </w:rPr>
              <w:t>will engage in campus activities.</w:t>
            </w:r>
          </w:p>
        </w:tc>
        <w:tc>
          <w:tcPr>
            <w:tcW w:w="2768" w:type="dxa"/>
          </w:tcPr>
          <w:p w14:paraId="3ADEEE50" w14:textId="77777777" w:rsidR="008B12BF" w:rsidRPr="0098744C" w:rsidRDefault="008B12BF" w:rsidP="00804092">
            <w:pPr>
              <w:rPr>
                <w:rFonts w:ascii="Times New Roman" w:hAnsi="Times New Roman"/>
              </w:rPr>
            </w:pPr>
            <w:r w:rsidRPr="0098744C">
              <w:rPr>
                <w:rFonts w:ascii="Times New Roman" w:hAnsi="Times New Roman"/>
              </w:rPr>
              <w:t xml:space="preserve">The </w:t>
            </w:r>
            <w:r>
              <w:rPr>
                <w:rFonts w:ascii="Times New Roman" w:hAnsi="Times New Roman"/>
              </w:rPr>
              <w:t xml:space="preserve">undergraduate and </w:t>
            </w:r>
            <w:r w:rsidRPr="0098744C">
              <w:rPr>
                <w:rFonts w:ascii="Times New Roman" w:hAnsi="Times New Roman"/>
              </w:rPr>
              <w:t xml:space="preserve">graduate </w:t>
            </w:r>
            <w:r>
              <w:rPr>
                <w:rFonts w:ascii="Times New Roman" w:hAnsi="Times New Roman"/>
              </w:rPr>
              <w:t>program</w:t>
            </w:r>
            <w:r w:rsidRPr="0098744C">
              <w:rPr>
                <w:rFonts w:ascii="Times New Roman" w:hAnsi="Times New Roman"/>
              </w:rPr>
              <w:t xml:space="preserve"> regularly participates in fairs sponsored by campus life</w:t>
            </w:r>
            <w:r>
              <w:rPr>
                <w:rFonts w:ascii="Times New Roman" w:hAnsi="Times New Roman"/>
              </w:rPr>
              <w:t>, accepts and presents guest lectures to students and college employees</w:t>
            </w:r>
            <w:r w:rsidRPr="0098744C">
              <w:rPr>
                <w:rFonts w:ascii="Times New Roman" w:hAnsi="Times New Roman"/>
              </w:rPr>
              <w:t>.</w:t>
            </w:r>
          </w:p>
        </w:tc>
        <w:tc>
          <w:tcPr>
            <w:tcW w:w="1766" w:type="dxa"/>
          </w:tcPr>
          <w:p w14:paraId="15693F1E" w14:textId="77777777" w:rsidR="008B12BF" w:rsidRPr="00852845" w:rsidRDefault="008B12BF" w:rsidP="00804092">
            <w:pPr>
              <w:rPr>
                <w:rFonts w:ascii="Times New Roman" w:hAnsi="Times New Roman"/>
                <w:szCs w:val="22"/>
              </w:rPr>
            </w:pPr>
            <w:r w:rsidRPr="00852845">
              <w:rPr>
                <w:rFonts w:ascii="Times New Roman" w:hAnsi="Times New Roman"/>
                <w:szCs w:val="22"/>
              </w:rPr>
              <w:t>Meets expectations</w:t>
            </w:r>
          </w:p>
        </w:tc>
      </w:tr>
      <w:tr w:rsidR="008B12BF" w:rsidRPr="00852845" w14:paraId="2BC82A26" w14:textId="77777777" w:rsidTr="00804092">
        <w:trPr>
          <w:trHeight w:val="305"/>
        </w:trPr>
        <w:tc>
          <w:tcPr>
            <w:tcW w:w="2442" w:type="dxa"/>
          </w:tcPr>
          <w:p w14:paraId="04055D5E" w14:textId="77777777" w:rsidR="008B12BF" w:rsidRPr="003930A9" w:rsidRDefault="008B12BF" w:rsidP="00804092">
            <w:pPr>
              <w:rPr>
                <w:b/>
                <w:szCs w:val="22"/>
              </w:rPr>
            </w:pPr>
            <w:r w:rsidRPr="003930A9">
              <w:rPr>
                <w:rFonts w:ascii="Times New Roman" w:hAnsi="Times New Roman"/>
                <w:szCs w:val="22"/>
              </w:rPr>
              <w:t>Faculty will be proactive in fostering a positive relationship between the athletic and academic communities</w:t>
            </w:r>
            <w:r>
              <w:rPr>
                <w:rFonts w:ascii="Times New Roman" w:hAnsi="Times New Roman"/>
                <w:szCs w:val="22"/>
              </w:rPr>
              <w:t>.</w:t>
            </w:r>
          </w:p>
        </w:tc>
        <w:tc>
          <w:tcPr>
            <w:tcW w:w="1880" w:type="dxa"/>
            <w:tcBorders>
              <w:bottom w:val="single" w:sz="4" w:space="0" w:color="auto"/>
            </w:tcBorders>
          </w:tcPr>
          <w:p w14:paraId="5CDB8ECD" w14:textId="77777777" w:rsidR="008B12BF" w:rsidRPr="0041149B" w:rsidRDefault="008B12BF" w:rsidP="00804092">
            <w:pPr>
              <w:rPr>
                <w:sz w:val="20"/>
              </w:rPr>
            </w:pPr>
            <w:r>
              <w:rPr>
                <w:rFonts w:ascii="Times New Roman" w:hAnsi="Times New Roman"/>
                <w:szCs w:val="22"/>
              </w:rPr>
              <w:t>Faculty will engage in fostering relationship with LSU Athletics.</w:t>
            </w:r>
          </w:p>
        </w:tc>
        <w:tc>
          <w:tcPr>
            <w:tcW w:w="2768" w:type="dxa"/>
            <w:tcBorders>
              <w:bottom w:val="single" w:sz="4" w:space="0" w:color="auto"/>
            </w:tcBorders>
          </w:tcPr>
          <w:p w14:paraId="6E0247E4" w14:textId="77777777" w:rsidR="008B12BF" w:rsidRDefault="008B12BF" w:rsidP="00804092">
            <w:pPr>
              <w:rPr>
                <w:rFonts w:ascii="Times New Roman" w:hAnsi="Times New Roman"/>
              </w:rPr>
            </w:pPr>
            <w:r w:rsidRPr="0098744C">
              <w:rPr>
                <w:rFonts w:ascii="Times New Roman" w:hAnsi="Times New Roman"/>
              </w:rPr>
              <w:t xml:space="preserve">Sport </w:t>
            </w:r>
            <w:r>
              <w:rPr>
                <w:rFonts w:ascii="Times New Roman" w:hAnsi="Times New Roman"/>
              </w:rPr>
              <w:t>Management</w:t>
            </w:r>
            <w:r w:rsidRPr="0098744C">
              <w:rPr>
                <w:rFonts w:ascii="Times New Roman" w:hAnsi="Times New Roman"/>
              </w:rPr>
              <w:t xml:space="preserve"> faculty </w:t>
            </w:r>
            <w:r>
              <w:rPr>
                <w:rFonts w:ascii="Times New Roman" w:hAnsi="Times New Roman"/>
              </w:rPr>
              <w:t xml:space="preserve">(tenure-track and professional practice) </w:t>
            </w:r>
            <w:r w:rsidRPr="0098744C">
              <w:rPr>
                <w:rFonts w:ascii="Times New Roman" w:hAnsi="Times New Roman"/>
              </w:rPr>
              <w:t>participate in seminars with the Cox Communications Academic Center for Student Athletes such as Major Decisions Symposium.</w:t>
            </w:r>
            <w:r>
              <w:rPr>
                <w:rFonts w:ascii="Times New Roman" w:hAnsi="Times New Roman"/>
              </w:rPr>
              <w:t xml:space="preserve"> </w:t>
            </w:r>
          </w:p>
          <w:p w14:paraId="688CF042" w14:textId="77777777" w:rsidR="008B12BF" w:rsidRDefault="008B12BF" w:rsidP="00804092">
            <w:pPr>
              <w:rPr>
                <w:rFonts w:ascii="Times New Roman" w:hAnsi="Times New Roman"/>
              </w:rPr>
            </w:pPr>
            <w:r>
              <w:rPr>
                <w:rFonts w:ascii="Times New Roman" w:hAnsi="Times New Roman"/>
              </w:rPr>
              <w:t>We also support and assist LSU Athletics employees’ pursuit of graduate degrees.</w:t>
            </w:r>
          </w:p>
          <w:p w14:paraId="01EA0C8A" w14:textId="77777777" w:rsidR="008B12BF" w:rsidRPr="00A048DD" w:rsidRDefault="008B12BF" w:rsidP="00804092">
            <w:pPr>
              <w:rPr>
                <w:rFonts w:ascii="Times New Roman" w:hAnsi="Times New Roman"/>
              </w:rPr>
            </w:pPr>
            <w:r>
              <w:rPr>
                <w:rFonts w:ascii="Times New Roman" w:hAnsi="Times New Roman"/>
              </w:rPr>
              <w:t>The profession practice professors are engaged in recruiting efforts with LSU Athletics.</w:t>
            </w:r>
          </w:p>
        </w:tc>
        <w:tc>
          <w:tcPr>
            <w:tcW w:w="1766" w:type="dxa"/>
            <w:tcBorders>
              <w:bottom w:val="single" w:sz="4" w:space="0" w:color="auto"/>
            </w:tcBorders>
          </w:tcPr>
          <w:p w14:paraId="0AEFC794" w14:textId="77777777" w:rsidR="008B12BF" w:rsidRPr="00852845" w:rsidRDefault="008B12BF" w:rsidP="00804092">
            <w:pPr>
              <w:rPr>
                <w:rFonts w:ascii="Times New Roman" w:hAnsi="Times New Roman"/>
                <w:szCs w:val="22"/>
              </w:rPr>
            </w:pPr>
            <w:r w:rsidRPr="00852845">
              <w:rPr>
                <w:rFonts w:ascii="Times New Roman" w:hAnsi="Times New Roman"/>
                <w:szCs w:val="22"/>
              </w:rPr>
              <w:t>Meets expectations</w:t>
            </w:r>
          </w:p>
        </w:tc>
      </w:tr>
    </w:tbl>
    <w:p w14:paraId="3905B2D0" w14:textId="77777777" w:rsidR="008B12BF" w:rsidRDefault="008B12BF" w:rsidP="008B12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2"/>
        <w:gridCol w:w="1880"/>
        <w:gridCol w:w="16"/>
        <w:gridCol w:w="56"/>
        <w:gridCol w:w="2696"/>
        <w:gridCol w:w="38"/>
        <w:gridCol w:w="1728"/>
      </w:tblGrid>
      <w:tr w:rsidR="008B12BF" w:rsidRPr="003930A9" w14:paraId="47104E5A" w14:textId="77777777" w:rsidTr="00804092">
        <w:trPr>
          <w:trHeight w:val="305"/>
        </w:trPr>
        <w:tc>
          <w:tcPr>
            <w:tcW w:w="8856" w:type="dxa"/>
            <w:gridSpan w:val="7"/>
          </w:tcPr>
          <w:p w14:paraId="2AA996F0" w14:textId="77777777" w:rsidR="008B12BF" w:rsidRPr="003930A9" w:rsidRDefault="008B12BF" w:rsidP="00804092">
            <w:pPr>
              <w:rPr>
                <w:sz w:val="20"/>
              </w:rPr>
            </w:pPr>
            <w:r w:rsidRPr="00C93296">
              <w:rPr>
                <w:rFonts w:ascii="Times New Roman" w:hAnsi="Times New Roman"/>
                <w:sz w:val="24"/>
              </w:rPr>
              <w:t>OEG 3 -</w:t>
            </w:r>
            <w:r w:rsidRPr="003930A9">
              <w:rPr>
                <w:sz w:val="20"/>
              </w:rPr>
              <w:t xml:space="preserve"> </w:t>
            </w:r>
            <w:r w:rsidRPr="003930A9">
              <w:rPr>
                <w:rFonts w:ascii="Times New Roman" w:hAnsi="Times New Roman"/>
                <w:sz w:val="24"/>
              </w:rPr>
              <w:t>Accept assessment as an important vital tool to ensure the program is meeting goals.</w:t>
            </w:r>
          </w:p>
        </w:tc>
      </w:tr>
      <w:tr w:rsidR="008B12BF" w:rsidRPr="00852845" w14:paraId="13A7E855" w14:textId="77777777" w:rsidTr="00804092">
        <w:trPr>
          <w:trHeight w:val="305"/>
        </w:trPr>
        <w:tc>
          <w:tcPr>
            <w:tcW w:w="2442" w:type="dxa"/>
          </w:tcPr>
          <w:p w14:paraId="579AB261" w14:textId="77777777" w:rsidR="008B12BF" w:rsidRPr="008B23E4" w:rsidRDefault="008B12BF" w:rsidP="00804092">
            <w:pPr>
              <w:rPr>
                <w:rFonts w:ascii="Times New Roman" w:hAnsi="Times New Roman"/>
                <w:szCs w:val="22"/>
              </w:rPr>
            </w:pPr>
            <w:r w:rsidRPr="008B23E4">
              <w:rPr>
                <w:rFonts w:ascii="Times New Roman" w:hAnsi="Times New Roman"/>
                <w:szCs w:val="22"/>
              </w:rPr>
              <w:t>Reporting</w:t>
            </w:r>
          </w:p>
        </w:tc>
        <w:tc>
          <w:tcPr>
            <w:tcW w:w="1880" w:type="dxa"/>
          </w:tcPr>
          <w:p w14:paraId="64BA0B5A" w14:textId="77777777" w:rsidR="008B12BF" w:rsidRPr="00852845" w:rsidRDefault="008B12BF" w:rsidP="00804092">
            <w:pPr>
              <w:rPr>
                <w:rFonts w:ascii="Times New Roman" w:hAnsi="Times New Roman"/>
                <w:szCs w:val="22"/>
              </w:rPr>
            </w:pPr>
            <w:r w:rsidRPr="00852845">
              <w:rPr>
                <w:rFonts w:ascii="Times New Roman" w:hAnsi="Times New Roman"/>
                <w:szCs w:val="22"/>
              </w:rPr>
              <w:t>The assessment coordinator will report data annually.</w:t>
            </w:r>
          </w:p>
        </w:tc>
        <w:tc>
          <w:tcPr>
            <w:tcW w:w="2768" w:type="dxa"/>
            <w:gridSpan w:val="3"/>
          </w:tcPr>
          <w:p w14:paraId="50526CE9" w14:textId="77777777" w:rsidR="008B12BF" w:rsidRPr="00852845" w:rsidRDefault="008B12BF" w:rsidP="00804092">
            <w:pPr>
              <w:rPr>
                <w:rFonts w:ascii="Times New Roman" w:hAnsi="Times New Roman"/>
                <w:szCs w:val="22"/>
              </w:rPr>
            </w:pPr>
            <w:r w:rsidRPr="00852845">
              <w:rPr>
                <w:rFonts w:ascii="Times New Roman" w:hAnsi="Times New Roman"/>
                <w:szCs w:val="22"/>
              </w:rPr>
              <w:t xml:space="preserve">Sport </w:t>
            </w:r>
            <w:r>
              <w:rPr>
                <w:rFonts w:ascii="Times New Roman" w:hAnsi="Times New Roman"/>
                <w:szCs w:val="22"/>
              </w:rPr>
              <w:t>Administration/</w:t>
            </w:r>
            <w:r w:rsidRPr="00852845">
              <w:rPr>
                <w:rFonts w:ascii="Times New Roman" w:hAnsi="Times New Roman"/>
                <w:szCs w:val="22"/>
              </w:rPr>
              <w:t xml:space="preserve">Management annual assessment data </w:t>
            </w:r>
            <w:r>
              <w:rPr>
                <w:rFonts w:ascii="Times New Roman" w:hAnsi="Times New Roman"/>
                <w:szCs w:val="22"/>
              </w:rPr>
              <w:t>are</w:t>
            </w:r>
            <w:r w:rsidRPr="00852845">
              <w:rPr>
                <w:rFonts w:ascii="Times New Roman" w:hAnsi="Times New Roman"/>
                <w:szCs w:val="22"/>
              </w:rPr>
              <w:t xml:space="preserve"> maintained in Task Stream at the Office of Assessment and Evaluation.</w:t>
            </w:r>
          </w:p>
        </w:tc>
        <w:tc>
          <w:tcPr>
            <w:tcW w:w="1766" w:type="dxa"/>
            <w:gridSpan w:val="2"/>
          </w:tcPr>
          <w:p w14:paraId="05291218" w14:textId="77777777" w:rsidR="008B12BF" w:rsidRPr="00852845" w:rsidRDefault="008B12BF" w:rsidP="00804092">
            <w:pPr>
              <w:rPr>
                <w:rFonts w:ascii="Times New Roman" w:hAnsi="Times New Roman"/>
                <w:szCs w:val="22"/>
              </w:rPr>
            </w:pPr>
            <w:r w:rsidRPr="00852845">
              <w:rPr>
                <w:rFonts w:ascii="Times New Roman" w:hAnsi="Times New Roman"/>
                <w:szCs w:val="22"/>
              </w:rPr>
              <w:t>Meets expectation.</w:t>
            </w:r>
          </w:p>
        </w:tc>
      </w:tr>
      <w:tr w:rsidR="008B12BF" w:rsidRPr="003930A9" w14:paraId="359CBDAC" w14:textId="77777777" w:rsidTr="00804092">
        <w:trPr>
          <w:trHeight w:val="305"/>
        </w:trPr>
        <w:tc>
          <w:tcPr>
            <w:tcW w:w="8856" w:type="dxa"/>
            <w:gridSpan w:val="7"/>
          </w:tcPr>
          <w:p w14:paraId="2B88AE8A" w14:textId="77777777" w:rsidR="008B12BF" w:rsidRPr="004E532E" w:rsidRDefault="008B12BF" w:rsidP="00804092">
            <w:pPr>
              <w:rPr>
                <w:rFonts w:ascii="Times New Roman" w:hAnsi="Times New Roman"/>
                <w:sz w:val="24"/>
              </w:rPr>
            </w:pPr>
            <w:r w:rsidRPr="004E532E">
              <w:rPr>
                <w:rFonts w:ascii="Times New Roman" w:hAnsi="Times New Roman"/>
                <w:sz w:val="24"/>
              </w:rPr>
              <w:t>OEG 4 - Provide opportunities for undergraduate and graduate student professional growth.</w:t>
            </w:r>
          </w:p>
        </w:tc>
      </w:tr>
      <w:tr w:rsidR="008B12BF" w:rsidRPr="0098744C" w14:paraId="3705BED5" w14:textId="77777777" w:rsidTr="00804092">
        <w:trPr>
          <w:trHeight w:val="305"/>
        </w:trPr>
        <w:tc>
          <w:tcPr>
            <w:tcW w:w="2442" w:type="dxa"/>
          </w:tcPr>
          <w:p w14:paraId="59254BA5" w14:textId="77777777" w:rsidR="008B12BF" w:rsidRPr="003930A9" w:rsidRDefault="008B12BF" w:rsidP="00804092">
            <w:pPr>
              <w:rPr>
                <w:rFonts w:ascii="Times New Roman" w:hAnsi="Times New Roman"/>
              </w:rPr>
            </w:pPr>
            <w:r w:rsidRPr="003930A9">
              <w:rPr>
                <w:rFonts w:ascii="Times New Roman" w:hAnsi="Times New Roman"/>
                <w:szCs w:val="22"/>
              </w:rPr>
              <w:t>Research Opportunities</w:t>
            </w:r>
          </w:p>
        </w:tc>
        <w:tc>
          <w:tcPr>
            <w:tcW w:w="1896" w:type="dxa"/>
            <w:gridSpan w:val="2"/>
            <w:shd w:val="clear" w:color="auto" w:fill="auto"/>
          </w:tcPr>
          <w:p w14:paraId="06D3E2D2" w14:textId="77777777" w:rsidR="008B12BF" w:rsidRDefault="008B12BF" w:rsidP="00804092">
            <w:pPr>
              <w:rPr>
                <w:rFonts w:ascii="Times New Roman" w:hAnsi="Times New Roman"/>
                <w:szCs w:val="22"/>
              </w:rPr>
            </w:pPr>
            <w:r>
              <w:rPr>
                <w:rFonts w:ascii="Times New Roman" w:hAnsi="Times New Roman"/>
                <w:szCs w:val="22"/>
              </w:rPr>
              <w:t>Graduate students in the Ph.D. program</w:t>
            </w:r>
            <w:r w:rsidRPr="00852845">
              <w:rPr>
                <w:rFonts w:ascii="Times New Roman" w:hAnsi="Times New Roman"/>
                <w:szCs w:val="22"/>
              </w:rPr>
              <w:t xml:space="preserve"> will publish in top ranked journals and make presentations both internationally and nationally.</w:t>
            </w:r>
          </w:p>
          <w:p w14:paraId="09B138A8" w14:textId="77777777" w:rsidR="008B12BF" w:rsidRDefault="008B12BF" w:rsidP="00804092">
            <w:pPr>
              <w:rPr>
                <w:rFonts w:ascii="Times New Roman" w:hAnsi="Times New Roman"/>
                <w:szCs w:val="22"/>
              </w:rPr>
            </w:pPr>
          </w:p>
          <w:p w14:paraId="6ED73881" w14:textId="77777777" w:rsidR="008B12BF" w:rsidRPr="0041149B" w:rsidRDefault="008B12BF" w:rsidP="00804092">
            <w:pPr>
              <w:rPr>
                <w:sz w:val="20"/>
              </w:rPr>
            </w:pPr>
            <w:r>
              <w:rPr>
                <w:rFonts w:ascii="Times New Roman" w:hAnsi="Times New Roman"/>
                <w:szCs w:val="22"/>
              </w:rPr>
              <w:t xml:space="preserve">100% of doctoral students will complete at least one presentation or accepted publication. </w:t>
            </w:r>
          </w:p>
        </w:tc>
        <w:tc>
          <w:tcPr>
            <w:tcW w:w="2790" w:type="dxa"/>
            <w:gridSpan w:val="3"/>
            <w:shd w:val="clear" w:color="auto" w:fill="auto"/>
          </w:tcPr>
          <w:p w14:paraId="519FA4E6" w14:textId="77777777" w:rsidR="008B12BF" w:rsidRPr="00B23217" w:rsidRDefault="008B12BF" w:rsidP="00804092">
            <w:pPr>
              <w:rPr>
                <w:rFonts w:ascii="Times New Roman" w:hAnsi="Times New Roman"/>
              </w:rPr>
            </w:pPr>
            <w:r w:rsidRPr="00B23217">
              <w:rPr>
                <w:rFonts w:ascii="Times New Roman" w:hAnsi="Times New Roman"/>
              </w:rPr>
              <w:t xml:space="preserve">All </w:t>
            </w:r>
            <w:r>
              <w:rPr>
                <w:rFonts w:ascii="Times New Roman" w:hAnsi="Times New Roman"/>
              </w:rPr>
              <w:t>returning</w:t>
            </w:r>
            <w:r w:rsidRPr="00B23217">
              <w:rPr>
                <w:rFonts w:ascii="Times New Roman" w:hAnsi="Times New Roman"/>
              </w:rPr>
              <w:t xml:space="preserve"> doctoral students </w:t>
            </w:r>
            <w:r>
              <w:rPr>
                <w:rFonts w:ascii="Times New Roman" w:hAnsi="Times New Roman"/>
              </w:rPr>
              <w:t xml:space="preserve">either </w:t>
            </w:r>
            <w:r w:rsidRPr="00B23217">
              <w:rPr>
                <w:rFonts w:ascii="Times New Roman" w:hAnsi="Times New Roman"/>
              </w:rPr>
              <w:t>published</w:t>
            </w:r>
            <w:r>
              <w:rPr>
                <w:rFonts w:ascii="Times New Roman" w:hAnsi="Times New Roman"/>
              </w:rPr>
              <w:t xml:space="preserve"> or had papers accepted in journals</w:t>
            </w:r>
            <w:r w:rsidRPr="00B23217">
              <w:rPr>
                <w:rFonts w:ascii="Times New Roman" w:hAnsi="Times New Roman"/>
              </w:rPr>
              <w:t>. Multiple presentations (i.e., over 10) were collectively made at national and international conferences such as: C</w:t>
            </w:r>
            <w:r>
              <w:rPr>
                <w:rFonts w:ascii="Times New Roman" w:hAnsi="Times New Roman"/>
              </w:rPr>
              <w:t>SRI</w:t>
            </w:r>
            <w:r w:rsidRPr="00B23217">
              <w:rPr>
                <w:rFonts w:ascii="Times New Roman" w:hAnsi="Times New Roman"/>
              </w:rPr>
              <w:t xml:space="preserve">, NASSM, </w:t>
            </w:r>
            <w:r>
              <w:rPr>
                <w:rFonts w:ascii="Times New Roman" w:hAnsi="Times New Roman"/>
              </w:rPr>
              <w:t xml:space="preserve">and </w:t>
            </w:r>
            <w:r w:rsidRPr="00B23217">
              <w:rPr>
                <w:rFonts w:ascii="Times New Roman" w:hAnsi="Times New Roman"/>
              </w:rPr>
              <w:t>A</w:t>
            </w:r>
            <w:r>
              <w:rPr>
                <w:rFonts w:ascii="Times New Roman" w:hAnsi="Times New Roman"/>
              </w:rPr>
              <w:t>SMA</w:t>
            </w:r>
            <w:r w:rsidRPr="00B23217">
              <w:rPr>
                <w:rFonts w:ascii="Times New Roman" w:hAnsi="Times New Roman"/>
              </w:rPr>
              <w:t>.</w:t>
            </w:r>
          </w:p>
        </w:tc>
        <w:tc>
          <w:tcPr>
            <w:tcW w:w="1728" w:type="dxa"/>
          </w:tcPr>
          <w:p w14:paraId="7485E4F1" w14:textId="77777777" w:rsidR="008B12BF" w:rsidRPr="00B23217" w:rsidRDefault="008B12BF" w:rsidP="00804092">
            <w:pPr>
              <w:rPr>
                <w:rFonts w:ascii="Times New Roman" w:hAnsi="Times New Roman"/>
              </w:rPr>
            </w:pPr>
            <w:r w:rsidRPr="00B23217">
              <w:rPr>
                <w:rFonts w:ascii="Times New Roman" w:hAnsi="Times New Roman"/>
              </w:rPr>
              <w:t xml:space="preserve">Exceeds </w:t>
            </w:r>
          </w:p>
          <w:p w14:paraId="4FACE623" w14:textId="77777777" w:rsidR="008B12BF" w:rsidRDefault="008B12BF" w:rsidP="00804092">
            <w:pPr>
              <w:rPr>
                <w:rFonts w:ascii="Times New Roman" w:hAnsi="Times New Roman"/>
                <w:highlight w:val="yellow"/>
              </w:rPr>
            </w:pPr>
            <w:r w:rsidRPr="00B23217">
              <w:rPr>
                <w:rFonts w:ascii="Times New Roman" w:hAnsi="Times New Roman"/>
              </w:rPr>
              <w:t>expectations</w:t>
            </w:r>
          </w:p>
        </w:tc>
      </w:tr>
      <w:tr w:rsidR="008B12BF" w:rsidRPr="0098744C" w14:paraId="1C092E5D" w14:textId="77777777" w:rsidTr="00804092">
        <w:trPr>
          <w:trHeight w:val="305"/>
        </w:trPr>
        <w:tc>
          <w:tcPr>
            <w:tcW w:w="2442" w:type="dxa"/>
          </w:tcPr>
          <w:p w14:paraId="7276BD5A" w14:textId="77777777" w:rsidR="008B12BF" w:rsidRPr="003930A9" w:rsidRDefault="008B12BF" w:rsidP="00804092">
            <w:pPr>
              <w:rPr>
                <w:rFonts w:ascii="Times New Roman" w:hAnsi="Times New Roman"/>
              </w:rPr>
            </w:pPr>
            <w:r w:rsidRPr="003930A9">
              <w:rPr>
                <w:rFonts w:ascii="Times New Roman" w:hAnsi="Times New Roman"/>
                <w:szCs w:val="22"/>
              </w:rPr>
              <w:t>Professional development activities</w:t>
            </w:r>
          </w:p>
        </w:tc>
        <w:tc>
          <w:tcPr>
            <w:tcW w:w="1896" w:type="dxa"/>
            <w:gridSpan w:val="2"/>
            <w:shd w:val="clear" w:color="auto" w:fill="auto"/>
          </w:tcPr>
          <w:p w14:paraId="504B2CF1" w14:textId="77777777" w:rsidR="008B12BF" w:rsidRPr="001628EA" w:rsidRDefault="008B12BF" w:rsidP="00804092">
            <w:pPr>
              <w:rPr>
                <w:rFonts w:ascii="Times New Roman" w:hAnsi="Times New Roman"/>
              </w:rPr>
            </w:pPr>
            <w:r w:rsidRPr="001628EA">
              <w:rPr>
                <w:rFonts w:ascii="Times New Roman" w:hAnsi="Times New Roman"/>
                <w:szCs w:val="22"/>
              </w:rPr>
              <w:t>Opportunities for professional development.</w:t>
            </w:r>
          </w:p>
        </w:tc>
        <w:tc>
          <w:tcPr>
            <w:tcW w:w="2790" w:type="dxa"/>
            <w:gridSpan w:val="3"/>
            <w:shd w:val="clear" w:color="auto" w:fill="auto"/>
          </w:tcPr>
          <w:p w14:paraId="6F07EE24" w14:textId="77777777" w:rsidR="008B12BF" w:rsidRPr="00B23217" w:rsidRDefault="008B12BF" w:rsidP="00804092">
            <w:pPr>
              <w:rPr>
                <w:rFonts w:ascii="Times New Roman" w:hAnsi="Times New Roman"/>
              </w:rPr>
            </w:pPr>
            <w:r w:rsidRPr="00B23217">
              <w:rPr>
                <w:rFonts w:ascii="Times New Roman" w:hAnsi="Times New Roman"/>
              </w:rPr>
              <w:t>There are several in-service opportunities for graduate students hosted by the SOK or university graduate school.</w:t>
            </w:r>
          </w:p>
        </w:tc>
        <w:tc>
          <w:tcPr>
            <w:tcW w:w="1728" w:type="dxa"/>
          </w:tcPr>
          <w:p w14:paraId="1E47DE0E" w14:textId="77777777" w:rsidR="008B12BF" w:rsidRPr="00B23217" w:rsidRDefault="008B12BF" w:rsidP="00804092">
            <w:pPr>
              <w:rPr>
                <w:rFonts w:ascii="Times New Roman" w:hAnsi="Times New Roman"/>
              </w:rPr>
            </w:pPr>
            <w:r w:rsidRPr="00B23217">
              <w:rPr>
                <w:rFonts w:ascii="Times New Roman" w:hAnsi="Times New Roman"/>
              </w:rPr>
              <w:t>Me</w:t>
            </w:r>
            <w:r>
              <w:rPr>
                <w:rFonts w:ascii="Times New Roman" w:hAnsi="Times New Roman"/>
              </w:rPr>
              <w:t>e</w:t>
            </w:r>
            <w:r w:rsidRPr="00B23217">
              <w:rPr>
                <w:rFonts w:ascii="Times New Roman" w:hAnsi="Times New Roman"/>
              </w:rPr>
              <w:t>t</w:t>
            </w:r>
            <w:r>
              <w:rPr>
                <w:rFonts w:ascii="Times New Roman" w:hAnsi="Times New Roman"/>
              </w:rPr>
              <w:t>s</w:t>
            </w:r>
            <w:r w:rsidRPr="00B23217">
              <w:rPr>
                <w:rFonts w:ascii="Times New Roman" w:hAnsi="Times New Roman"/>
              </w:rPr>
              <w:t xml:space="preserve"> </w:t>
            </w:r>
          </w:p>
          <w:p w14:paraId="461E860B" w14:textId="77777777" w:rsidR="008B12BF" w:rsidRPr="00D839DE" w:rsidRDefault="008B12BF" w:rsidP="00804092">
            <w:pPr>
              <w:rPr>
                <w:rFonts w:ascii="Times New Roman" w:hAnsi="Times New Roman"/>
                <w:highlight w:val="yellow"/>
              </w:rPr>
            </w:pPr>
            <w:r w:rsidRPr="00B23217">
              <w:rPr>
                <w:rFonts w:ascii="Times New Roman" w:hAnsi="Times New Roman"/>
              </w:rPr>
              <w:t>expectations</w:t>
            </w:r>
          </w:p>
        </w:tc>
      </w:tr>
      <w:tr w:rsidR="008B12BF" w:rsidRPr="0098744C" w14:paraId="13B5A33A" w14:textId="77777777" w:rsidTr="00804092">
        <w:trPr>
          <w:trHeight w:val="305"/>
        </w:trPr>
        <w:tc>
          <w:tcPr>
            <w:tcW w:w="2442" w:type="dxa"/>
          </w:tcPr>
          <w:p w14:paraId="27445B83" w14:textId="77777777" w:rsidR="008B12BF" w:rsidRPr="003930A9" w:rsidRDefault="008B12BF" w:rsidP="00804092">
            <w:pPr>
              <w:rPr>
                <w:rFonts w:ascii="Times New Roman" w:hAnsi="Times New Roman"/>
                <w:szCs w:val="22"/>
              </w:rPr>
            </w:pPr>
            <w:r w:rsidRPr="003930A9">
              <w:rPr>
                <w:rFonts w:ascii="Times New Roman" w:hAnsi="Times New Roman"/>
                <w:szCs w:val="22"/>
              </w:rPr>
              <w:t>Volunteer work opportunities</w:t>
            </w:r>
          </w:p>
        </w:tc>
        <w:tc>
          <w:tcPr>
            <w:tcW w:w="1896" w:type="dxa"/>
            <w:gridSpan w:val="2"/>
            <w:shd w:val="clear" w:color="auto" w:fill="auto"/>
          </w:tcPr>
          <w:p w14:paraId="04776D23" w14:textId="77777777" w:rsidR="008B12BF" w:rsidRPr="00852845" w:rsidRDefault="008B12BF" w:rsidP="00804092">
            <w:pPr>
              <w:rPr>
                <w:rFonts w:ascii="Times New Roman" w:hAnsi="Times New Roman"/>
                <w:szCs w:val="22"/>
              </w:rPr>
            </w:pPr>
            <w:r w:rsidRPr="00852845">
              <w:rPr>
                <w:rFonts w:ascii="Times New Roman" w:hAnsi="Times New Roman"/>
                <w:szCs w:val="22"/>
              </w:rPr>
              <w:t>Students will engage in opportunities that enhance the community.</w:t>
            </w:r>
          </w:p>
        </w:tc>
        <w:tc>
          <w:tcPr>
            <w:tcW w:w="2790" w:type="dxa"/>
            <w:gridSpan w:val="3"/>
            <w:shd w:val="clear" w:color="auto" w:fill="auto"/>
          </w:tcPr>
          <w:p w14:paraId="74A28232" w14:textId="77777777" w:rsidR="008B12BF" w:rsidRDefault="008B12BF" w:rsidP="00804092">
            <w:pPr>
              <w:rPr>
                <w:rFonts w:ascii="Times New Roman" w:hAnsi="Times New Roman"/>
                <w:szCs w:val="22"/>
              </w:rPr>
            </w:pPr>
            <w:r>
              <w:rPr>
                <w:rFonts w:ascii="Times New Roman" w:hAnsi="Times New Roman"/>
                <w:szCs w:val="22"/>
              </w:rPr>
              <w:t>The undergraduate and graduate students have volunteered for work/athletic events on-campus, bowl games in New Orleans, and in their own hometowns.</w:t>
            </w:r>
          </w:p>
          <w:p w14:paraId="1969B7FF" w14:textId="77777777" w:rsidR="008B12BF" w:rsidRPr="00852845" w:rsidRDefault="008B12BF" w:rsidP="00804092">
            <w:pPr>
              <w:rPr>
                <w:rFonts w:ascii="Times New Roman" w:hAnsi="Times New Roman"/>
                <w:szCs w:val="22"/>
              </w:rPr>
            </w:pPr>
            <w:r>
              <w:rPr>
                <w:rFonts w:ascii="Times New Roman" w:hAnsi="Times New Roman"/>
                <w:szCs w:val="22"/>
              </w:rPr>
              <w:t>The undergraduate students complete mini-internships (KIN 2999) during the fall, 2023 and spring, 2024. The Sport Administration Association (SAA) continued to have guest speakers.</w:t>
            </w:r>
          </w:p>
        </w:tc>
        <w:tc>
          <w:tcPr>
            <w:tcW w:w="1728" w:type="dxa"/>
          </w:tcPr>
          <w:p w14:paraId="07C46078" w14:textId="77777777" w:rsidR="008B12BF" w:rsidRPr="00852845" w:rsidRDefault="008B12BF" w:rsidP="00804092">
            <w:pPr>
              <w:rPr>
                <w:rFonts w:ascii="Times New Roman" w:hAnsi="Times New Roman"/>
                <w:szCs w:val="22"/>
              </w:rPr>
            </w:pPr>
            <w:r>
              <w:rPr>
                <w:rFonts w:ascii="Times New Roman" w:hAnsi="Times New Roman"/>
                <w:szCs w:val="22"/>
              </w:rPr>
              <w:t>Meets</w:t>
            </w:r>
            <w:r w:rsidRPr="00852845">
              <w:rPr>
                <w:rFonts w:ascii="Times New Roman" w:hAnsi="Times New Roman"/>
                <w:szCs w:val="22"/>
              </w:rPr>
              <w:t xml:space="preserve"> expectations</w:t>
            </w:r>
          </w:p>
        </w:tc>
      </w:tr>
      <w:tr w:rsidR="008B12BF" w:rsidRPr="0041149B" w14:paraId="526D7098" w14:textId="77777777" w:rsidTr="00804092">
        <w:trPr>
          <w:trHeight w:val="305"/>
        </w:trPr>
        <w:tc>
          <w:tcPr>
            <w:tcW w:w="8856" w:type="dxa"/>
            <w:gridSpan w:val="7"/>
          </w:tcPr>
          <w:p w14:paraId="3A43B46C" w14:textId="77777777" w:rsidR="008B12BF" w:rsidRPr="003930A9" w:rsidRDefault="008B12BF" w:rsidP="00804092">
            <w:pPr>
              <w:rPr>
                <w:rFonts w:ascii="Times New Roman" w:hAnsi="Times New Roman"/>
                <w:sz w:val="24"/>
              </w:rPr>
            </w:pPr>
            <w:r w:rsidRPr="003930A9">
              <w:rPr>
                <w:rFonts w:ascii="Times New Roman" w:hAnsi="Times New Roman"/>
                <w:sz w:val="24"/>
              </w:rPr>
              <w:t>OEG 5 - To continuously improve teaching, learning and research productivity.</w:t>
            </w:r>
          </w:p>
        </w:tc>
      </w:tr>
      <w:tr w:rsidR="008B12BF" w:rsidRPr="0041149B" w14:paraId="3DF3BC5A" w14:textId="77777777" w:rsidTr="00804092">
        <w:trPr>
          <w:trHeight w:val="305"/>
        </w:trPr>
        <w:tc>
          <w:tcPr>
            <w:tcW w:w="2442" w:type="dxa"/>
          </w:tcPr>
          <w:p w14:paraId="4B855D7F" w14:textId="77777777" w:rsidR="008B12BF" w:rsidRPr="00A852C2" w:rsidRDefault="008B12BF" w:rsidP="00804092">
            <w:pPr>
              <w:rPr>
                <w:b/>
                <w:sz w:val="20"/>
              </w:rPr>
            </w:pPr>
            <w:r w:rsidRPr="00A852C2">
              <w:rPr>
                <w:rFonts w:ascii="Times New Roman" w:hAnsi="Times New Roman"/>
                <w:szCs w:val="22"/>
              </w:rPr>
              <w:t>Demonstrate through faculty teaching evaluations and course elective offerings.</w:t>
            </w:r>
          </w:p>
        </w:tc>
        <w:tc>
          <w:tcPr>
            <w:tcW w:w="1880" w:type="dxa"/>
          </w:tcPr>
          <w:p w14:paraId="5660A8A7" w14:textId="77777777" w:rsidR="008B12BF" w:rsidRPr="00A852C2" w:rsidRDefault="008B12BF" w:rsidP="00804092">
            <w:pPr>
              <w:rPr>
                <w:rFonts w:ascii="Times New Roman" w:hAnsi="Times New Roman"/>
                <w:szCs w:val="22"/>
              </w:rPr>
            </w:pPr>
            <w:r w:rsidRPr="00A852C2">
              <w:rPr>
                <w:rFonts w:ascii="Times New Roman" w:hAnsi="Times New Roman"/>
                <w:szCs w:val="22"/>
              </w:rPr>
              <w:t>Faculty will demonstrate productivity in teaching, learning and discovery.</w:t>
            </w:r>
          </w:p>
        </w:tc>
        <w:tc>
          <w:tcPr>
            <w:tcW w:w="2768" w:type="dxa"/>
            <w:gridSpan w:val="3"/>
          </w:tcPr>
          <w:p w14:paraId="5532EE80" w14:textId="77777777" w:rsidR="008B12BF" w:rsidRPr="00A852C2" w:rsidRDefault="008B12BF" w:rsidP="00804092">
            <w:pPr>
              <w:rPr>
                <w:rFonts w:ascii="Times New Roman" w:hAnsi="Times New Roman"/>
                <w:szCs w:val="22"/>
              </w:rPr>
            </w:pPr>
            <w:r w:rsidRPr="00B405EA">
              <w:rPr>
                <w:rFonts w:ascii="Times New Roman" w:hAnsi="Times New Roman"/>
                <w:szCs w:val="22"/>
              </w:rPr>
              <w:t xml:space="preserve">Teaching evaluations </w:t>
            </w:r>
            <w:r>
              <w:rPr>
                <w:rFonts w:ascii="Times New Roman" w:hAnsi="Times New Roman"/>
                <w:szCs w:val="22"/>
              </w:rPr>
              <w:t xml:space="preserve">were above 4.0 </w:t>
            </w:r>
            <w:r w:rsidRPr="00A852C2">
              <w:rPr>
                <w:rFonts w:ascii="Times New Roman" w:hAnsi="Times New Roman"/>
                <w:szCs w:val="22"/>
              </w:rPr>
              <w:t xml:space="preserve">for </w:t>
            </w:r>
            <w:r>
              <w:rPr>
                <w:rFonts w:ascii="Times New Roman" w:hAnsi="Times New Roman"/>
                <w:szCs w:val="22"/>
              </w:rPr>
              <w:t>the 2023-2024 academic year</w:t>
            </w:r>
            <w:r w:rsidRPr="00A852C2">
              <w:rPr>
                <w:rFonts w:ascii="Times New Roman" w:hAnsi="Times New Roman"/>
                <w:szCs w:val="22"/>
              </w:rPr>
              <w:t>.</w:t>
            </w:r>
          </w:p>
          <w:p w14:paraId="1DF48A8E" w14:textId="77777777" w:rsidR="008B12BF" w:rsidRPr="00A852C2" w:rsidRDefault="008B12BF" w:rsidP="00804092">
            <w:pPr>
              <w:rPr>
                <w:rFonts w:ascii="Times New Roman" w:hAnsi="Times New Roman"/>
                <w:szCs w:val="22"/>
              </w:rPr>
            </w:pPr>
          </w:p>
          <w:p w14:paraId="49742C32" w14:textId="77777777" w:rsidR="008B12BF" w:rsidRPr="00A852C2" w:rsidRDefault="008B12BF" w:rsidP="00804092">
            <w:pPr>
              <w:rPr>
                <w:rFonts w:ascii="Times New Roman" w:hAnsi="Times New Roman"/>
                <w:szCs w:val="22"/>
              </w:rPr>
            </w:pPr>
          </w:p>
        </w:tc>
        <w:tc>
          <w:tcPr>
            <w:tcW w:w="1766" w:type="dxa"/>
            <w:gridSpan w:val="2"/>
          </w:tcPr>
          <w:p w14:paraId="08D0665D" w14:textId="77777777" w:rsidR="008B12BF" w:rsidRPr="00B15D60" w:rsidRDefault="008B12BF" w:rsidP="00804092">
            <w:pPr>
              <w:rPr>
                <w:rFonts w:ascii="Times New Roman" w:hAnsi="Times New Roman"/>
                <w:szCs w:val="22"/>
              </w:rPr>
            </w:pPr>
            <w:r w:rsidRPr="00B15D60">
              <w:rPr>
                <w:rFonts w:ascii="Times New Roman" w:hAnsi="Times New Roman"/>
                <w:szCs w:val="22"/>
              </w:rPr>
              <w:t>Meets expectations.</w:t>
            </w:r>
          </w:p>
        </w:tc>
      </w:tr>
      <w:tr w:rsidR="008B12BF" w:rsidRPr="0041149B" w14:paraId="07CCF230" w14:textId="77777777" w:rsidTr="00804092">
        <w:trPr>
          <w:trHeight w:val="305"/>
        </w:trPr>
        <w:tc>
          <w:tcPr>
            <w:tcW w:w="2442" w:type="dxa"/>
          </w:tcPr>
          <w:p w14:paraId="4A8D95DF" w14:textId="77777777" w:rsidR="008B12BF" w:rsidRPr="003930A9" w:rsidRDefault="008B12BF" w:rsidP="00804092">
            <w:pPr>
              <w:rPr>
                <w:rFonts w:ascii="Times New Roman" w:hAnsi="Times New Roman"/>
                <w:szCs w:val="22"/>
              </w:rPr>
            </w:pPr>
            <w:r w:rsidRPr="003930A9">
              <w:rPr>
                <w:rFonts w:ascii="Times New Roman" w:hAnsi="Times New Roman"/>
                <w:szCs w:val="22"/>
              </w:rPr>
              <w:t>Demonstrate through faculty publications and presentations;</w:t>
            </w:r>
          </w:p>
        </w:tc>
        <w:tc>
          <w:tcPr>
            <w:tcW w:w="1880" w:type="dxa"/>
          </w:tcPr>
          <w:p w14:paraId="34BB694C" w14:textId="77777777" w:rsidR="008B12BF" w:rsidRPr="0041149B" w:rsidRDefault="008B12BF" w:rsidP="00804092">
            <w:pPr>
              <w:rPr>
                <w:sz w:val="20"/>
              </w:rPr>
            </w:pPr>
            <w:r w:rsidRPr="00852845">
              <w:rPr>
                <w:rFonts w:ascii="Times New Roman" w:hAnsi="Times New Roman"/>
                <w:szCs w:val="22"/>
              </w:rPr>
              <w:t>Faculty will publish in top ranked journals and make presentations both internationally and nationally.</w:t>
            </w:r>
          </w:p>
        </w:tc>
        <w:tc>
          <w:tcPr>
            <w:tcW w:w="2768" w:type="dxa"/>
            <w:gridSpan w:val="3"/>
          </w:tcPr>
          <w:p w14:paraId="14C367EC" w14:textId="77777777" w:rsidR="008B12BF" w:rsidRPr="00663DC3" w:rsidRDefault="008B12BF" w:rsidP="00804092">
            <w:pPr>
              <w:rPr>
                <w:rFonts w:ascii="Times New Roman" w:hAnsi="Times New Roman"/>
                <w:szCs w:val="22"/>
              </w:rPr>
            </w:pPr>
            <w:r w:rsidRPr="00663DC3">
              <w:rPr>
                <w:rFonts w:ascii="Times New Roman" w:hAnsi="Times New Roman"/>
                <w:szCs w:val="22"/>
              </w:rPr>
              <w:t>See OEG 1</w:t>
            </w:r>
          </w:p>
        </w:tc>
        <w:tc>
          <w:tcPr>
            <w:tcW w:w="1766" w:type="dxa"/>
            <w:gridSpan w:val="2"/>
          </w:tcPr>
          <w:p w14:paraId="27767E03" w14:textId="77777777" w:rsidR="008B12BF" w:rsidRPr="00B15D60" w:rsidRDefault="008B12BF" w:rsidP="00804092">
            <w:pPr>
              <w:rPr>
                <w:rFonts w:ascii="Times New Roman" w:hAnsi="Times New Roman"/>
                <w:szCs w:val="22"/>
              </w:rPr>
            </w:pPr>
            <w:r w:rsidRPr="00B15D60">
              <w:rPr>
                <w:rFonts w:ascii="Times New Roman" w:hAnsi="Times New Roman"/>
                <w:szCs w:val="22"/>
              </w:rPr>
              <w:t>Exceeds expectations</w:t>
            </w:r>
          </w:p>
        </w:tc>
      </w:tr>
      <w:tr w:rsidR="008B12BF" w:rsidRPr="0041149B" w14:paraId="64315D85" w14:textId="77777777" w:rsidTr="00804092">
        <w:trPr>
          <w:trHeight w:val="305"/>
        </w:trPr>
        <w:tc>
          <w:tcPr>
            <w:tcW w:w="8856" w:type="dxa"/>
            <w:gridSpan w:val="7"/>
          </w:tcPr>
          <w:p w14:paraId="5C73DEA6" w14:textId="77777777" w:rsidR="008B12BF" w:rsidRPr="003930A9" w:rsidRDefault="008B12BF" w:rsidP="00804092">
            <w:pPr>
              <w:rPr>
                <w:sz w:val="24"/>
              </w:rPr>
            </w:pPr>
            <w:r w:rsidRPr="003930A9">
              <w:rPr>
                <w:rFonts w:ascii="Times New Roman" w:hAnsi="Times New Roman"/>
                <w:sz w:val="24"/>
              </w:rPr>
              <w:t>OEG 6 - To explore, nurture and strengthen partnerships with community and area sport organizations and businesses.</w:t>
            </w:r>
          </w:p>
        </w:tc>
      </w:tr>
      <w:tr w:rsidR="008B12BF" w:rsidRPr="0041149B" w14:paraId="39D7FD89" w14:textId="77777777" w:rsidTr="00804092">
        <w:trPr>
          <w:trHeight w:val="305"/>
        </w:trPr>
        <w:tc>
          <w:tcPr>
            <w:tcW w:w="2442" w:type="dxa"/>
          </w:tcPr>
          <w:p w14:paraId="54DDA1A4" w14:textId="77777777" w:rsidR="008B12BF" w:rsidRPr="000F65B0" w:rsidRDefault="008B12BF" w:rsidP="00804092">
            <w:pPr>
              <w:rPr>
                <w:rFonts w:ascii="Times New Roman" w:hAnsi="Times New Roman"/>
                <w:szCs w:val="22"/>
              </w:rPr>
            </w:pPr>
            <w:r w:rsidRPr="000F65B0">
              <w:rPr>
                <w:rFonts w:ascii="Times New Roman" w:hAnsi="Times New Roman"/>
                <w:szCs w:val="22"/>
              </w:rPr>
              <w:t>Input from Advisory Board</w:t>
            </w:r>
          </w:p>
        </w:tc>
        <w:tc>
          <w:tcPr>
            <w:tcW w:w="1952" w:type="dxa"/>
            <w:gridSpan w:val="3"/>
          </w:tcPr>
          <w:p w14:paraId="558EE0C0" w14:textId="77777777" w:rsidR="008B12BF" w:rsidRPr="000F65B0" w:rsidRDefault="008B12BF" w:rsidP="00804092">
            <w:pPr>
              <w:rPr>
                <w:rFonts w:ascii="Times New Roman" w:hAnsi="Times New Roman"/>
                <w:szCs w:val="22"/>
              </w:rPr>
            </w:pPr>
            <w:r w:rsidRPr="000F65B0">
              <w:rPr>
                <w:rFonts w:ascii="Times New Roman" w:hAnsi="Times New Roman"/>
                <w:szCs w:val="22"/>
              </w:rPr>
              <w:t>Commit to an annual meeting with advisory board.</w:t>
            </w:r>
          </w:p>
        </w:tc>
        <w:tc>
          <w:tcPr>
            <w:tcW w:w="2696" w:type="dxa"/>
          </w:tcPr>
          <w:p w14:paraId="65510D39" w14:textId="77777777" w:rsidR="008B12BF" w:rsidRPr="000F65B0" w:rsidRDefault="008B12BF" w:rsidP="00804092">
            <w:pPr>
              <w:rPr>
                <w:rFonts w:ascii="Times New Roman" w:hAnsi="Times New Roman"/>
                <w:szCs w:val="22"/>
              </w:rPr>
            </w:pPr>
            <w:r w:rsidRPr="000F65B0">
              <w:rPr>
                <w:rFonts w:ascii="Times New Roman" w:hAnsi="Times New Roman"/>
                <w:szCs w:val="22"/>
              </w:rPr>
              <w:t xml:space="preserve">Hold an annual meeting with Advisory Board in the fall. </w:t>
            </w:r>
            <w:r>
              <w:rPr>
                <w:rFonts w:ascii="Times New Roman" w:hAnsi="Times New Roman"/>
                <w:szCs w:val="22"/>
              </w:rPr>
              <w:t>Will meet</w:t>
            </w:r>
            <w:r w:rsidRPr="000F65B0">
              <w:rPr>
                <w:rFonts w:ascii="Times New Roman" w:hAnsi="Times New Roman"/>
                <w:szCs w:val="22"/>
              </w:rPr>
              <w:t xml:space="preserve"> to receive input for additions to the curriculum </w:t>
            </w:r>
            <w:r>
              <w:rPr>
                <w:rFonts w:ascii="Times New Roman" w:hAnsi="Times New Roman"/>
                <w:szCs w:val="22"/>
              </w:rPr>
              <w:t xml:space="preserve">and </w:t>
            </w:r>
            <w:r w:rsidRPr="000F65B0">
              <w:rPr>
                <w:rFonts w:ascii="Times New Roman" w:hAnsi="Times New Roman"/>
                <w:szCs w:val="22"/>
              </w:rPr>
              <w:t>on addressing</w:t>
            </w:r>
            <w:r>
              <w:rPr>
                <w:rFonts w:ascii="Times New Roman" w:hAnsi="Times New Roman"/>
                <w:szCs w:val="22"/>
              </w:rPr>
              <w:t xml:space="preserve"> ethical and </w:t>
            </w:r>
            <w:r w:rsidRPr="000F65B0">
              <w:rPr>
                <w:rFonts w:ascii="Times New Roman" w:hAnsi="Times New Roman"/>
                <w:szCs w:val="22"/>
              </w:rPr>
              <w:t>diversity issues.</w:t>
            </w:r>
          </w:p>
        </w:tc>
        <w:tc>
          <w:tcPr>
            <w:tcW w:w="1766" w:type="dxa"/>
            <w:gridSpan w:val="2"/>
          </w:tcPr>
          <w:p w14:paraId="71753DFD" w14:textId="77777777" w:rsidR="008B12BF" w:rsidRPr="000F65B0" w:rsidRDefault="008B12BF" w:rsidP="00804092">
            <w:pPr>
              <w:rPr>
                <w:rFonts w:ascii="Times New Roman" w:hAnsi="Times New Roman"/>
                <w:szCs w:val="22"/>
              </w:rPr>
            </w:pPr>
            <w:r w:rsidRPr="000F65B0">
              <w:rPr>
                <w:rFonts w:ascii="Times New Roman" w:hAnsi="Times New Roman"/>
                <w:szCs w:val="22"/>
              </w:rPr>
              <w:t>Does not meet expectation.</w:t>
            </w:r>
          </w:p>
        </w:tc>
      </w:tr>
      <w:tr w:rsidR="008B12BF" w:rsidRPr="0041149B" w14:paraId="0381FF15" w14:textId="77777777" w:rsidTr="00804092">
        <w:trPr>
          <w:trHeight w:val="305"/>
        </w:trPr>
        <w:tc>
          <w:tcPr>
            <w:tcW w:w="2442" w:type="dxa"/>
          </w:tcPr>
          <w:p w14:paraId="2E263687" w14:textId="77777777" w:rsidR="008B12BF" w:rsidRPr="000F65B0" w:rsidRDefault="008B12BF" w:rsidP="00804092">
            <w:pPr>
              <w:rPr>
                <w:rFonts w:ascii="Times New Roman" w:hAnsi="Times New Roman"/>
                <w:szCs w:val="22"/>
              </w:rPr>
            </w:pPr>
            <w:r w:rsidRPr="000F65B0">
              <w:rPr>
                <w:rFonts w:ascii="Times New Roman" w:hAnsi="Times New Roman"/>
                <w:szCs w:val="22"/>
              </w:rPr>
              <w:t>Data on partnerships (internships, volunteer opportunities; both formal and informal)</w:t>
            </w:r>
          </w:p>
        </w:tc>
        <w:tc>
          <w:tcPr>
            <w:tcW w:w="1952" w:type="dxa"/>
            <w:gridSpan w:val="3"/>
          </w:tcPr>
          <w:p w14:paraId="0B06B702" w14:textId="77777777" w:rsidR="008B12BF" w:rsidRPr="000F65B0" w:rsidRDefault="008B12BF" w:rsidP="00804092">
            <w:pPr>
              <w:rPr>
                <w:rFonts w:ascii="Times New Roman" w:hAnsi="Times New Roman"/>
                <w:szCs w:val="22"/>
              </w:rPr>
            </w:pPr>
            <w:r w:rsidRPr="000F65B0">
              <w:rPr>
                <w:rFonts w:ascii="Times New Roman" w:hAnsi="Times New Roman"/>
                <w:szCs w:val="22"/>
              </w:rPr>
              <w:t>Students and faculty will explore, nurture and strengthen partnerships with the community.</w:t>
            </w:r>
          </w:p>
        </w:tc>
        <w:tc>
          <w:tcPr>
            <w:tcW w:w="2696" w:type="dxa"/>
          </w:tcPr>
          <w:p w14:paraId="1BA772AA" w14:textId="77777777" w:rsidR="008B12BF" w:rsidRPr="000F65B0" w:rsidRDefault="008B12BF" w:rsidP="00804092">
            <w:pPr>
              <w:rPr>
                <w:rFonts w:ascii="Times New Roman" w:hAnsi="Times New Roman"/>
                <w:szCs w:val="22"/>
              </w:rPr>
            </w:pPr>
            <w:r w:rsidRPr="000F65B0">
              <w:rPr>
                <w:rFonts w:ascii="Times New Roman" w:hAnsi="Times New Roman"/>
                <w:szCs w:val="22"/>
              </w:rPr>
              <w:t>Internship sites:</w:t>
            </w:r>
          </w:p>
          <w:p w14:paraId="01E69A4F" w14:textId="77777777" w:rsidR="008B12BF" w:rsidRDefault="008B12BF" w:rsidP="00804092">
            <w:pPr>
              <w:rPr>
                <w:rFonts w:ascii="Times New Roman" w:hAnsi="Times New Roman"/>
                <w:szCs w:val="22"/>
              </w:rPr>
            </w:pPr>
            <w:r w:rsidRPr="000F65B0">
              <w:rPr>
                <w:rFonts w:ascii="Times New Roman" w:hAnsi="Times New Roman"/>
                <w:szCs w:val="22"/>
              </w:rPr>
              <w:t xml:space="preserve">LSU Athletics (various teams and departments), LSU Recreation, LSU Residential Life, Baton Rouge Recreation, Baton Rouge Soccer, </w:t>
            </w:r>
            <w:r>
              <w:rPr>
                <w:rFonts w:ascii="Times New Roman" w:hAnsi="Times New Roman"/>
                <w:szCs w:val="22"/>
              </w:rPr>
              <w:t xml:space="preserve">etc. </w:t>
            </w:r>
          </w:p>
          <w:p w14:paraId="06BA852C" w14:textId="77777777" w:rsidR="008B12BF" w:rsidRPr="000F65B0" w:rsidRDefault="008B12BF" w:rsidP="00804092">
            <w:pPr>
              <w:rPr>
                <w:rFonts w:ascii="Times New Roman" w:hAnsi="Times New Roman"/>
                <w:szCs w:val="22"/>
              </w:rPr>
            </w:pPr>
            <w:r>
              <w:rPr>
                <w:rFonts w:ascii="Times New Roman" w:hAnsi="Times New Roman"/>
                <w:szCs w:val="22"/>
              </w:rPr>
              <w:t>Many out-of-state internships in over 29 states.</w:t>
            </w:r>
          </w:p>
        </w:tc>
        <w:tc>
          <w:tcPr>
            <w:tcW w:w="1766" w:type="dxa"/>
            <w:gridSpan w:val="2"/>
          </w:tcPr>
          <w:p w14:paraId="3C938C81" w14:textId="77777777" w:rsidR="008B12BF" w:rsidRPr="000F65B0" w:rsidRDefault="008B12BF" w:rsidP="00804092">
            <w:pPr>
              <w:rPr>
                <w:rFonts w:ascii="Times New Roman" w:hAnsi="Times New Roman"/>
                <w:szCs w:val="22"/>
              </w:rPr>
            </w:pPr>
            <w:r w:rsidRPr="000F65B0">
              <w:rPr>
                <w:rFonts w:ascii="Times New Roman" w:hAnsi="Times New Roman"/>
                <w:szCs w:val="22"/>
              </w:rPr>
              <w:t>Meets expectations.</w:t>
            </w:r>
          </w:p>
        </w:tc>
      </w:tr>
    </w:tbl>
    <w:p w14:paraId="2D238519" w14:textId="77777777" w:rsidR="008B12BF" w:rsidRDefault="008B12BF" w:rsidP="008B12BF"/>
    <w:bookmarkEnd w:id="1"/>
    <w:p w14:paraId="46B5D9F6" w14:textId="77777777" w:rsidR="008B12BF" w:rsidRDefault="008B12BF" w:rsidP="008B12BF">
      <w:pPr>
        <w:rPr>
          <w:rFonts w:ascii="Times New Roman" w:hAnsi="Times New Roman"/>
          <w:sz w:val="24"/>
        </w:rPr>
      </w:pPr>
    </w:p>
    <w:bookmarkEnd w:id="2"/>
    <w:p w14:paraId="49778FF4" w14:textId="77777777" w:rsidR="008B12BF" w:rsidRDefault="008B12BF" w:rsidP="008B12BF">
      <w:pPr>
        <w:rPr>
          <w:rFonts w:ascii="Times New Roman" w:hAnsi="Times New Roman"/>
          <w:sz w:val="24"/>
        </w:rPr>
      </w:pPr>
    </w:p>
    <w:p w14:paraId="0ADA5877" w14:textId="77777777" w:rsidR="008B12BF" w:rsidRDefault="008B12BF" w:rsidP="008B12BF">
      <w:pPr>
        <w:rPr>
          <w:rFonts w:ascii="Times New Roman" w:hAnsi="Times New Roman"/>
          <w:b/>
          <w:szCs w:val="22"/>
        </w:rPr>
      </w:pPr>
    </w:p>
    <w:p w14:paraId="75807204" w14:textId="77777777" w:rsidR="008B12BF" w:rsidRDefault="008B12BF" w:rsidP="008B12BF">
      <w:pPr>
        <w:jc w:val="center"/>
        <w:rPr>
          <w:rFonts w:ascii="Times New Roman" w:hAnsi="Times New Roman"/>
          <w:b/>
          <w:szCs w:val="22"/>
        </w:rPr>
      </w:pPr>
    </w:p>
    <w:p w14:paraId="5BA30AC6" w14:textId="77777777" w:rsidR="008B12BF" w:rsidRDefault="008B12BF" w:rsidP="008B12BF">
      <w:pPr>
        <w:jc w:val="center"/>
        <w:rPr>
          <w:rFonts w:ascii="Times New Roman" w:hAnsi="Times New Roman"/>
          <w:b/>
          <w:szCs w:val="22"/>
        </w:rPr>
      </w:pPr>
    </w:p>
    <w:p w14:paraId="18E1296B" w14:textId="77777777" w:rsidR="008B12BF" w:rsidRDefault="008B12BF" w:rsidP="008B12BF">
      <w:pPr>
        <w:suppressAutoHyphens w:val="0"/>
        <w:jc w:val="center"/>
        <w:rPr>
          <w:rStyle w:val="A1"/>
        </w:rPr>
      </w:pPr>
      <w:bookmarkStart w:id="3" w:name="_Hlk139270166"/>
    </w:p>
    <w:p w14:paraId="10FEBF65" w14:textId="77777777" w:rsidR="008B12BF" w:rsidRDefault="008B12BF" w:rsidP="008B12BF">
      <w:pPr>
        <w:suppressAutoHyphens w:val="0"/>
        <w:jc w:val="center"/>
        <w:rPr>
          <w:rStyle w:val="A1"/>
        </w:rPr>
      </w:pPr>
    </w:p>
    <w:p w14:paraId="18015126" w14:textId="77777777" w:rsidR="008B12BF" w:rsidRPr="001A2A3E" w:rsidRDefault="008B12BF" w:rsidP="008B12BF">
      <w:pPr>
        <w:suppressAutoHyphens w:val="0"/>
        <w:jc w:val="center"/>
      </w:pPr>
      <w:r>
        <w:rPr>
          <w:rStyle w:val="A1"/>
        </w:rPr>
        <w:t>PROGRAM INFORMATION PROFILE</w:t>
      </w:r>
    </w:p>
    <w:p w14:paraId="0592CEEA" w14:textId="77777777" w:rsidR="008B12BF" w:rsidRDefault="008B12BF" w:rsidP="008B12BF">
      <w:pPr>
        <w:pStyle w:val="Pa9"/>
        <w:spacing w:line="240" w:lineRule="auto"/>
        <w:jc w:val="center"/>
        <w:rPr>
          <w:rStyle w:val="A5"/>
          <w:rFonts w:ascii="Garamond" w:hAnsi="Garamond"/>
        </w:rPr>
      </w:pPr>
      <w:r w:rsidRPr="005E3EA7">
        <w:rPr>
          <w:rStyle w:val="A5"/>
          <w:rFonts w:ascii="Garamond" w:hAnsi="Garamond"/>
        </w:rPr>
        <w:t xml:space="preserve">This profile offers information about the program in the context of its </w:t>
      </w:r>
      <w:r>
        <w:rPr>
          <w:rStyle w:val="A5"/>
          <w:rFonts w:ascii="Garamond" w:hAnsi="Garamond"/>
        </w:rPr>
        <w:t xml:space="preserve">mission, </w:t>
      </w:r>
      <w:r w:rsidRPr="005E3EA7">
        <w:rPr>
          <w:rStyle w:val="A5"/>
          <w:rFonts w:ascii="Garamond" w:hAnsi="Garamond"/>
        </w:rPr>
        <w:t>basic purpose and key features.</w:t>
      </w:r>
    </w:p>
    <w:p w14:paraId="6C188BA5" w14:textId="77777777" w:rsidR="008B12BF" w:rsidRPr="004A4975" w:rsidRDefault="008B12BF" w:rsidP="008B12BF"/>
    <w:p w14:paraId="04B23254" w14:textId="77777777" w:rsidR="008B12BF" w:rsidRPr="001A2A3E" w:rsidRDefault="008B12BF" w:rsidP="008B12BF">
      <w:pPr>
        <w:pStyle w:val="Pa18"/>
        <w:spacing w:line="240" w:lineRule="auto"/>
        <w:rPr>
          <w:rFonts w:ascii="Garamond" w:hAnsi="Garamond" w:cs="Adobe Garamond Pro Bold"/>
          <w:color w:val="994505"/>
        </w:rPr>
      </w:pPr>
      <w:r w:rsidRPr="00DC316D">
        <w:rPr>
          <w:rFonts w:ascii="Garamond" w:hAnsi="Garamond" w:cs="Adobe Garamond Pro Bold"/>
          <w:b/>
          <w:bCs/>
          <w:color w:val="994505"/>
        </w:rPr>
        <w:t>Name of Institution</w:t>
      </w:r>
      <w:r w:rsidRPr="005E3EA7">
        <w:rPr>
          <w:rStyle w:val="A3"/>
        </w:rPr>
        <w:t xml:space="preserve">: </w:t>
      </w:r>
      <w:r>
        <w:rPr>
          <w:rStyle w:val="A3"/>
          <w:u w:val="single"/>
        </w:rPr>
        <w:tab/>
      </w:r>
      <w:r>
        <w:rPr>
          <w:rStyle w:val="A3"/>
          <w:u w:val="single"/>
        </w:rPr>
        <w:tab/>
        <w:t>Louisiana State University</w:t>
      </w:r>
      <w:r w:rsidRPr="005E3EA7">
        <w:rPr>
          <w:rStyle w:val="A3"/>
          <w:u w:val="single"/>
        </w:rPr>
        <w:tab/>
      </w:r>
      <w:r>
        <w:rPr>
          <w:rStyle w:val="A3"/>
          <w:u w:val="single"/>
        </w:rPr>
        <w:tab/>
      </w:r>
      <w:r>
        <w:rPr>
          <w:rStyle w:val="A3"/>
          <w:u w:val="single"/>
        </w:rPr>
        <w:tab/>
      </w:r>
    </w:p>
    <w:p w14:paraId="43417DE2" w14:textId="77777777" w:rsidR="008B12BF" w:rsidRDefault="008B12BF" w:rsidP="008B12BF">
      <w:pPr>
        <w:pStyle w:val="Pa19"/>
        <w:spacing w:after="100" w:line="240" w:lineRule="auto"/>
        <w:rPr>
          <w:rStyle w:val="A3"/>
          <w:u w:val="single"/>
        </w:rPr>
      </w:pPr>
      <w:r w:rsidRPr="005E3EA7">
        <w:rPr>
          <w:rStyle w:val="A3"/>
        </w:rPr>
        <w:t>Program</w:t>
      </w:r>
      <w:r>
        <w:rPr>
          <w:rStyle w:val="A3"/>
        </w:rPr>
        <w:t>/Specialized</w:t>
      </w:r>
      <w:r w:rsidRPr="005E3EA7">
        <w:rPr>
          <w:rStyle w:val="A3"/>
        </w:rPr>
        <w:t xml:space="preserve"> Accreditor</w:t>
      </w:r>
      <w:r>
        <w:rPr>
          <w:rStyle w:val="A3"/>
        </w:rPr>
        <w:t>(s)</w:t>
      </w:r>
      <w:r w:rsidRPr="005E3EA7">
        <w:rPr>
          <w:rStyle w:val="A3"/>
        </w:rPr>
        <w:t xml:space="preserve">: </w:t>
      </w:r>
      <w:r>
        <w:rPr>
          <w:rStyle w:val="A3"/>
        </w:rPr>
        <w:t>C</w:t>
      </w:r>
      <w:r>
        <w:rPr>
          <w:rStyle w:val="A3"/>
          <w:u w:val="single"/>
        </w:rPr>
        <w:t>ommission on Sport Management Accreditation (COSMA)</w:t>
      </w:r>
    </w:p>
    <w:p w14:paraId="428717E0" w14:textId="77777777" w:rsidR="008B12BF" w:rsidRDefault="008B12BF" w:rsidP="008B12BF">
      <w:pPr>
        <w:pStyle w:val="Pa19"/>
        <w:spacing w:after="100" w:line="240" w:lineRule="auto"/>
        <w:rPr>
          <w:rStyle w:val="A3"/>
        </w:rPr>
      </w:pPr>
      <w:r w:rsidRPr="00774ECB">
        <w:rPr>
          <w:rStyle w:val="A3"/>
        </w:rPr>
        <w:t>In</w:t>
      </w:r>
      <w:r w:rsidRPr="005E3EA7">
        <w:rPr>
          <w:rStyle w:val="A3"/>
        </w:rPr>
        <w:t xml:space="preserve">stitutional Accreditor: </w:t>
      </w:r>
      <w:r w:rsidRPr="00774ECB">
        <w:rPr>
          <w:rStyle w:val="A3"/>
          <w:u w:val="single"/>
        </w:rPr>
        <w:t>Southern Association of Colleges and Schools Commission (SACSCOC)</w:t>
      </w:r>
    </w:p>
    <w:p w14:paraId="53ABBEDF" w14:textId="77777777" w:rsidR="008B12BF" w:rsidRPr="005E3EA7" w:rsidRDefault="008B12BF" w:rsidP="008B12BF">
      <w:pPr>
        <w:pStyle w:val="Pa19"/>
        <w:spacing w:after="100" w:line="240" w:lineRule="auto"/>
        <w:rPr>
          <w:rFonts w:ascii="Times" w:hAnsi="Times" w:cs="Times"/>
          <w:color w:val="201E1E"/>
          <w:sz w:val="22"/>
          <w:szCs w:val="22"/>
          <w:u w:val="single"/>
        </w:rPr>
      </w:pPr>
      <w:r>
        <w:rPr>
          <w:rStyle w:val="A3"/>
        </w:rPr>
        <w:t>Date o</w:t>
      </w:r>
      <w:r w:rsidRPr="005E3EA7">
        <w:rPr>
          <w:rStyle w:val="A3"/>
        </w:rPr>
        <w:t xml:space="preserve">f Next Comprehensive Program Accreditation Review: </w:t>
      </w:r>
      <w:r w:rsidRPr="005E3EA7">
        <w:rPr>
          <w:rStyle w:val="A3"/>
          <w:u w:val="single"/>
        </w:rPr>
        <w:tab/>
      </w:r>
      <w:r w:rsidRPr="005E3EA7">
        <w:rPr>
          <w:rStyle w:val="A3"/>
          <w:u w:val="single"/>
        </w:rPr>
        <w:tab/>
      </w:r>
      <w:r>
        <w:rPr>
          <w:rStyle w:val="A3"/>
          <w:u w:val="single"/>
        </w:rPr>
        <w:t>September, 2024</w:t>
      </w:r>
      <w:r w:rsidRPr="005E3EA7">
        <w:rPr>
          <w:rStyle w:val="A3"/>
          <w:u w:val="single"/>
        </w:rPr>
        <w:tab/>
      </w:r>
      <w:r w:rsidRPr="005E3EA7">
        <w:rPr>
          <w:rStyle w:val="A3"/>
          <w:u w:val="single"/>
        </w:rPr>
        <w:tab/>
      </w:r>
    </w:p>
    <w:p w14:paraId="7EC64A53" w14:textId="77777777" w:rsidR="008B12BF" w:rsidRDefault="008B12BF" w:rsidP="008B12BF">
      <w:pPr>
        <w:pStyle w:val="Pa19"/>
        <w:spacing w:after="100" w:line="240" w:lineRule="auto"/>
        <w:rPr>
          <w:rStyle w:val="A3"/>
          <w:u w:val="single"/>
        </w:rPr>
      </w:pPr>
      <w:r w:rsidRPr="005E3EA7">
        <w:rPr>
          <w:rStyle w:val="A3"/>
        </w:rPr>
        <w:t xml:space="preserve">Date of Next Comprehensive Institutional Accreditation Review: </w:t>
      </w:r>
      <w:r w:rsidRPr="005E3EA7">
        <w:rPr>
          <w:rStyle w:val="A3"/>
          <w:u w:val="single"/>
        </w:rPr>
        <w:tab/>
      </w:r>
      <w:r>
        <w:rPr>
          <w:rStyle w:val="A3"/>
          <w:u w:val="single"/>
        </w:rPr>
        <w:t>Feb 29 – March 1, 2024</w:t>
      </w:r>
    </w:p>
    <w:p w14:paraId="181E3FC6" w14:textId="77777777" w:rsidR="008B12BF" w:rsidRDefault="008B12BF" w:rsidP="008B12BF">
      <w:pPr>
        <w:pStyle w:val="Pa19"/>
        <w:spacing w:after="100" w:line="240" w:lineRule="auto"/>
        <w:rPr>
          <w:rStyle w:val="A3"/>
          <w:u w:val="single"/>
        </w:rPr>
      </w:pPr>
    </w:p>
    <w:p w14:paraId="5B815EE0" w14:textId="77777777" w:rsidR="008B12BF" w:rsidRPr="005E3EA7" w:rsidRDefault="008B12BF" w:rsidP="008B12BF">
      <w:pPr>
        <w:pStyle w:val="Pa19"/>
        <w:spacing w:after="100" w:line="240" w:lineRule="auto"/>
        <w:rPr>
          <w:rFonts w:ascii="Adobe Garamond Pro" w:hAnsi="Adobe Garamond Pro" w:cs="Adobe Garamond Pro"/>
          <w:color w:val="201E1E"/>
          <w:sz w:val="22"/>
          <w:szCs w:val="22"/>
          <w:u w:val="single"/>
        </w:rPr>
      </w:pPr>
      <w:r>
        <w:rPr>
          <w:rStyle w:val="A3"/>
          <w:i/>
          <w:iCs/>
        </w:rPr>
        <w:t>URL where accreditation</w:t>
      </w:r>
      <w:r w:rsidRPr="005E3EA7">
        <w:rPr>
          <w:rStyle w:val="A3"/>
          <w:i/>
          <w:iCs/>
        </w:rPr>
        <w:t xml:space="preserve"> status </w:t>
      </w:r>
      <w:r>
        <w:rPr>
          <w:rStyle w:val="A3"/>
          <w:i/>
          <w:iCs/>
        </w:rPr>
        <w:t>is stated</w:t>
      </w:r>
      <w:r w:rsidRPr="005E3EA7">
        <w:rPr>
          <w:rStyle w:val="A3"/>
          <w:rFonts w:ascii="Adobe Garamond Pro" w:hAnsi="Adobe Garamond Pro" w:cs="Adobe Garamond Pro"/>
          <w:i/>
          <w:iCs/>
        </w:rPr>
        <w:t>:</w:t>
      </w:r>
      <w:r w:rsidRPr="005E3EA7">
        <w:rPr>
          <w:rStyle w:val="A3"/>
          <w:rFonts w:ascii="Adobe Garamond Pro" w:hAnsi="Adobe Garamond Pro" w:cs="Adobe Garamond Pro"/>
          <w:i/>
          <w:iCs/>
          <w:u w:val="single"/>
        </w:rPr>
        <w:tab/>
      </w:r>
      <w:hyperlink r:id="rId5" w:history="1">
        <w:r w:rsidRPr="00C54AD9">
          <w:rPr>
            <w:rStyle w:val="Hyperlink"/>
            <w:rFonts w:ascii="Adobe Garamond Pro" w:hAnsi="Adobe Garamond Pro" w:cs="Adobe Garamond Pro"/>
            <w:i/>
            <w:iCs/>
            <w:sz w:val="22"/>
            <w:szCs w:val="22"/>
          </w:rPr>
          <w:t>https://www.lsu.edu/oie/index.php</w:t>
        </w:r>
      </w:hyperlink>
      <w:r>
        <w:rPr>
          <w:rStyle w:val="A3"/>
          <w:rFonts w:ascii="Adobe Garamond Pro" w:hAnsi="Adobe Garamond Pro" w:cs="Adobe Garamond Pro"/>
          <w:i/>
          <w:iCs/>
          <w:u w:val="single"/>
        </w:rPr>
        <w:t xml:space="preserve">                               </w:t>
      </w:r>
    </w:p>
    <w:p w14:paraId="0D21B050" w14:textId="77777777" w:rsidR="008B12BF" w:rsidRPr="00DC316D" w:rsidRDefault="008B12BF" w:rsidP="008B12BF">
      <w:pPr>
        <w:pStyle w:val="Pa21"/>
        <w:spacing w:after="120" w:line="240" w:lineRule="auto"/>
        <w:rPr>
          <w:rFonts w:ascii="Garamond" w:hAnsi="Garamond" w:cs="Adobe Garamond Pro Bold"/>
          <w:b/>
          <w:bCs/>
          <w:color w:val="994505"/>
        </w:rPr>
      </w:pPr>
      <w:r w:rsidRPr="00DC316D">
        <w:rPr>
          <w:rFonts w:ascii="Garamond" w:hAnsi="Garamond" w:cs="Adobe Garamond Pro Bold"/>
          <w:b/>
          <w:bCs/>
          <w:color w:val="994505"/>
        </w:rPr>
        <w:t xml:space="preserve">Indicators of Effectiveness with Undergraduates </w:t>
      </w:r>
      <w:r>
        <w:rPr>
          <w:rFonts w:ascii="Garamond" w:hAnsi="Garamond" w:cs="Adobe Garamond Pro Bold"/>
          <w:b/>
          <w:bCs/>
          <w:color w:val="994505"/>
        </w:rPr>
        <w:t>[</w:t>
      </w:r>
      <w:r w:rsidRPr="00DC316D">
        <w:rPr>
          <w:rFonts w:ascii="Garamond" w:hAnsi="Garamond" w:cs="Adobe Garamond Pro Bold"/>
          <w:b/>
          <w:bCs/>
          <w:color w:val="994505"/>
        </w:rPr>
        <w:t>As Determined by the Program</w:t>
      </w:r>
      <w:r>
        <w:rPr>
          <w:rFonts w:ascii="Garamond" w:hAnsi="Garamond" w:cs="Adobe Garamond Pro Bold"/>
          <w:b/>
          <w:bCs/>
          <w:color w:val="994505"/>
        </w:rPr>
        <w:t>]</w:t>
      </w:r>
    </w:p>
    <w:p w14:paraId="6075A6FB" w14:textId="77777777" w:rsidR="008B12BF" w:rsidRPr="0008427D" w:rsidRDefault="008B12BF" w:rsidP="008B12BF">
      <w:pPr>
        <w:pStyle w:val="Pa22"/>
        <w:numPr>
          <w:ilvl w:val="0"/>
          <w:numId w:val="1"/>
        </w:numPr>
        <w:tabs>
          <w:tab w:val="left" w:pos="540"/>
          <w:tab w:val="left" w:pos="5670"/>
          <w:tab w:val="left" w:pos="6494"/>
        </w:tabs>
        <w:spacing w:after="60" w:line="240" w:lineRule="auto"/>
        <w:ind w:left="540"/>
        <w:rPr>
          <w:rFonts w:ascii="Times" w:hAnsi="Times" w:cs="Times"/>
          <w:color w:val="201E1E"/>
          <w:sz w:val="22"/>
          <w:szCs w:val="22"/>
        </w:rPr>
      </w:pPr>
      <w:r w:rsidRPr="005E3EA7">
        <w:rPr>
          <w:rStyle w:val="A3"/>
        </w:rPr>
        <w:t xml:space="preserve">Graduation Year: </w:t>
      </w:r>
      <w:r>
        <w:rPr>
          <w:rStyle w:val="A3"/>
        </w:rPr>
        <w:t>2023-2024</w:t>
      </w:r>
      <w:r>
        <w:rPr>
          <w:rStyle w:val="A3"/>
          <w:u w:val="single"/>
        </w:rPr>
        <w:t xml:space="preserve"> </w:t>
      </w:r>
      <w:r w:rsidRPr="00152F69">
        <w:rPr>
          <w:rStyle w:val="A3"/>
        </w:rPr>
        <w:t xml:space="preserve"># of Graduates: </w:t>
      </w:r>
      <w:r>
        <w:rPr>
          <w:rStyle w:val="A3"/>
          <w:u w:val="single"/>
        </w:rPr>
        <w:t>176</w:t>
      </w:r>
      <w:r>
        <w:rPr>
          <w:rStyle w:val="A3"/>
          <w:u w:val="single"/>
        </w:rPr>
        <w:tab/>
      </w:r>
      <w:r w:rsidRPr="005E3EA7">
        <w:rPr>
          <w:rStyle w:val="A3"/>
        </w:rPr>
        <w:t xml:space="preserve">Graduation Rate: </w:t>
      </w:r>
      <w:r w:rsidRPr="0008427D">
        <w:rPr>
          <w:rStyle w:val="A3"/>
          <w:u w:val="single"/>
        </w:rPr>
        <w:tab/>
      </w:r>
      <w:r w:rsidRPr="0008427D">
        <w:rPr>
          <w:rStyle w:val="A3"/>
          <w:u w:val="single"/>
        </w:rPr>
        <w:tab/>
      </w:r>
      <w:r w:rsidRPr="005E3EA7">
        <w:rPr>
          <w:rStyle w:val="A3"/>
        </w:rPr>
        <w:t xml:space="preserve"> </w:t>
      </w:r>
    </w:p>
    <w:p w14:paraId="1C93D4AF" w14:textId="77777777" w:rsidR="008B12BF" w:rsidRPr="0008427D" w:rsidRDefault="008B12BF" w:rsidP="008B12BF">
      <w:pPr>
        <w:pStyle w:val="Pa22"/>
        <w:numPr>
          <w:ilvl w:val="0"/>
          <w:numId w:val="1"/>
        </w:numPr>
        <w:tabs>
          <w:tab w:val="left" w:pos="540"/>
          <w:tab w:val="left" w:pos="6570"/>
        </w:tabs>
        <w:spacing w:after="60" w:line="240" w:lineRule="auto"/>
        <w:ind w:left="540"/>
        <w:rPr>
          <w:rFonts w:ascii="Times" w:hAnsi="Times" w:cs="Times"/>
          <w:color w:val="201E1E"/>
          <w:sz w:val="22"/>
          <w:szCs w:val="22"/>
        </w:rPr>
      </w:pPr>
      <w:r>
        <w:rPr>
          <w:rStyle w:val="A3"/>
        </w:rPr>
        <w:t xml:space="preserve">Average Time to Degree: </w:t>
      </w:r>
      <w:r w:rsidRPr="005E3EA7">
        <w:rPr>
          <w:rStyle w:val="A3"/>
        </w:rPr>
        <w:t>4-Y</w:t>
      </w:r>
      <w:r>
        <w:rPr>
          <w:rStyle w:val="A3"/>
        </w:rPr>
        <w:t>ea</w:t>
      </w:r>
      <w:r w:rsidRPr="005E3EA7">
        <w:rPr>
          <w:rStyle w:val="A3"/>
        </w:rPr>
        <w:t>r Degree: _____ 5</w:t>
      </w:r>
      <w:r>
        <w:rPr>
          <w:rStyle w:val="A3"/>
        </w:rPr>
        <w:t>-year Degree __________</w:t>
      </w:r>
    </w:p>
    <w:p w14:paraId="6E530DD2" w14:textId="77777777" w:rsidR="008B12BF" w:rsidRPr="002C544B" w:rsidRDefault="008B12BF" w:rsidP="008B12BF">
      <w:pPr>
        <w:pStyle w:val="Pa22"/>
        <w:numPr>
          <w:ilvl w:val="0"/>
          <w:numId w:val="1"/>
        </w:numPr>
        <w:tabs>
          <w:tab w:val="left" w:pos="540"/>
          <w:tab w:val="left" w:pos="6570"/>
        </w:tabs>
        <w:spacing w:after="60" w:line="240" w:lineRule="auto"/>
        <w:ind w:left="540"/>
        <w:rPr>
          <w:rStyle w:val="A3"/>
        </w:rPr>
      </w:pPr>
      <w:r w:rsidRPr="002C544B">
        <w:rPr>
          <w:rStyle w:val="A3"/>
        </w:rPr>
        <w:t>Annual Transfer Activity (into Program):  Year: 202</w:t>
      </w:r>
      <w:r>
        <w:rPr>
          <w:rStyle w:val="A3"/>
        </w:rPr>
        <w:t>2</w:t>
      </w:r>
      <w:r w:rsidRPr="002C544B">
        <w:rPr>
          <w:rStyle w:val="A3"/>
        </w:rPr>
        <w:t>-202</w:t>
      </w:r>
      <w:r>
        <w:rPr>
          <w:rStyle w:val="A3"/>
        </w:rPr>
        <w:t>3</w:t>
      </w:r>
      <w:r w:rsidRPr="002C544B">
        <w:rPr>
          <w:rStyle w:val="A3"/>
        </w:rPr>
        <w:t xml:space="preserve">___ </w:t>
      </w:r>
      <w:r w:rsidRPr="002C544B">
        <w:rPr>
          <w:rStyle w:val="A3"/>
        </w:rPr>
        <w:tab/>
      </w:r>
    </w:p>
    <w:p w14:paraId="03461FBD" w14:textId="77777777" w:rsidR="008B12BF" w:rsidRPr="0008427D" w:rsidRDefault="008B12BF" w:rsidP="008B12BF">
      <w:pPr>
        <w:pStyle w:val="Pa22"/>
        <w:tabs>
          <w:tab w:val="left" w:pos="540"/>
          <w:tab w:val="left" w:pos="6570"/>
        </w:tabs>
        <w:spacing w:after="60" w:line="240" w:lineRule="auto"/>
        <w:ind w:left="540"/>
        <w:rPr>
          <w:rFonts w:ascii="Times" w:hAnsi="Times" w:cs="Times"/>
          <w:color w:val="201E1E"/>
          <w:sz w:val="22"/>
          <w:szCs w:val="22"/>
        </w:rPr>
      </w:pPr>
      <w:r w:rsidRPr="002C544B">
        <w:rPr>
          <w:rStyle w:val="A3"/>
        </w:rPr>
        <w:t># of Transfers: _</w:t>
      </w:r>
      <w:r>
        <w:rPr>
          <w:rStyle w:val="A3"/>
        </w:rPr>
        <w:t>41</w:t>
      </w:r>
      <w:r w:rsidRPr="002C544B">
        <w:rPr>
          <w:rStyle w:val="A3"/>
        </w:rPr>
        <w:t>____   Transfer Rate: _____</w:t>
      </w:r>
      <w:r w:rsidRPr="005E3EA7">
        <w:rPr>
          <w:rStyle w:val="A3"/>
        </w:rPr>
        <w:t xml:space="preserve"> </w:t>
      </w:r>
    </w:p>
    <w:p w14:paraId="343C3F19" w14:textId="77777777" w:rsidR="008B12BF" w:rsidRDefault="008B12BF" w:rsidP="008B12BF">
      <w:pPr>
        <w:pStyle w:val="Pa22"/>
        <w:numPr>
          <w:ilvl w:val="0"/>
          <w:numId w:val="1"/>
        </w:numPr>
        <w:spacing w:after="60" w:line="240" w:lineRule="auto"/>
        <w:ind w:left="540"/>
        <w:rPr>
          <w:rStyle w:val="A3"/>
        </w:rPr>
      </w:pPr>
      <w:r w:rsidRPr="005E3EA7">
        <w:rPr>
          <w:rStyle w:val="A3"/>
        </w:rPr>
        <w:t>Graduates Entering Graduate School</w:t>
      </w:r>
      <w:r>
        <w:rPr>
          <w:rStyle w:val="A3"/>
        </w:rPr>
        <w:t xml:space="preserve">:  </w:t>
      </w:r>
      <w:r w:rsidRPr="005E3EA7">
        <w:rPr>
          <w:rStyle w:val="A3"/>
        </w:rPr>
        <w:t>Year</w:t>
      </w:r>
      <w:r>
        <w:rPr>
          <w:rStyle w:val="A3"/>
        </w:rPr>
        <w:t xml:space="preserve">: _____ </w:t>
      </w:r>
    </w:p>
    <w:p w14:paraId="064D66B9" w14:textId="77777777" w:rsidR="008B12BF" w:rsidRPr="0008427D" w:rsidRDefault="008B12BF" w:rsidP="008B12BF">
      <w:pPr>
        <w:pStyle w:val="Pa22"/>
        <w:spacing w:after="60" w:line="240" w:lineRule="auto"/>
        <w:ind w:left="540"/>
        <w:rPr>
          <w:rFonts w:ascii="Times" w:hAnsi="Times" w:cs="Times"/>
          <w:color w:val="201E1E"/>
          <w:sz w:val="22"/>
          <w:szCs w:val="22"/>
        </w:rPr>
      </w:pPr>
      <w:r>
        <w:rPr>
          <w:rStyle w:val="A3"/>
        </w:rPr>
        <w:t xml:space="preserve"># of Graduates: _____ </w:t>
      </w:r>
      <w:r w:rsidRPr="005E3EA7">
        <w:rPr>
          <w:rStyle w:val="A3"/>
        </w:rPr>
        <w:t xml:space="preserve"># Entering Graduate School: _____ </w:t>
      </w:r>
    </w:p>
    <w:p w14:paraId="626A7A02" w14:textId="77777777" w:rsidR="008B12BF" w:rsidRDefault="008B12BF" w:rsidP="008B12BF">
      <w:pPr>
        <w:pStyle w:val="Pa22"/>
        <w:numPr>
          <w:ilvl w:val="0"/>
          <w:numId w:val="1"/>
        </w:numPr>
        <w:spacing w:after="60" w:line="240" w:lineRule="auto"/>
        <w:ind w:left="540"/>
        <w:rPr>
          <w:rStyle w:val="A3"/>
        </w:rPr>
      </w:pPr>
      <w:r w:rsidRPr="005E3EA7">
        <w:rPr>
          <w:rStyle w:val="A3"/>
        </w:rPr>
        <w:t>Job Placement (if appropriate)</w:t>
      </w:r>
      <w:r>
        <w:rPr>
          <w:rStyle w:val="A3"/>
        </w:rPr>
        <w:t xml:space="preserve">:  Year: _____ </w:t>
      </w:r>
    </w:p>
    <w:p w14:paraId="29D77E69" w14:textId="77777777" w:rsidR="008B12BF" w:rsidRDefault="008B12BF" w:rsidP="008B12BF">
      <w:pPr>
        <w:pStyle w:val="Pa22"/>
        <w:spacing w:after="60" w:line="240" w:lineRule="auto"/>
        <w:ind w:left="540"/>
        <w:rPr>
          <w:rStyle w:val="A3"/>
        </w:rPr>
      </w:pPr>
      <w:r w:rsidRPr="005E3EA7">
        <w:rPr>
          <w:rStyle w:val="A3"/>
        </w:rPr>
        <w:t xml:space="preserve"># of Graduates: _____ </w:t>
      </w:r>
      <w:r w:rsidRPr="005E3EA7">
        <w:rPr>
          <w:rStyle w:val="A3"/>
        </w:rPr>
        <w:tab/>
        <w:t># Employed: _____</w:t>
      </w:r>
    </w:p>
    <w:p w14:paraId="4B195A43" w14:textId="77777777" w:rsidR="008B12BF" w:rsidRPr="00A66D96" w:rsidRDefault="008B12BF" w:rsidP="008B12BF"/>
    <w:p w14:paraId="26A88732" w14:textId="77777777" w:rsidR="008B12BF" w:rsidRDefault="008B12BF" w:rsidP="008B12BF">
      <w:pPr>
        <w:pStyle w:val="Pa23"/>
        <w:spacing w:line="240" w:lineRule="auto"/>
        <w:jc w:val="right"/>
        <w:rPr>
          <w:rStyle w:val="A3"/>
          <w:i/>
          <w:sz w:val="16"/>
          <w:szCs w:val="16"/>
        </w:rPr>
      </w:pPr>
      <w:r w:rsidRPr="006B1CC4">
        <w:rPr>
          <w:rStyle w:val="A3"/>
          <w:i/>
          <w:sz w:val="16"/>
          <w:szCs w:val="16"/>
        </w:rPr>
        <w:t xml:space="preserve">Form developed by the Council for Higher Education Accreditation. © </w:t>
      </w:r>
      <w:r>
        <w:rPr>
          <w:rStyle w:val="A3"/>
          <w:i/>
          <w:sz w:val="16"/>
          <w:szCs w:val="16"/>
        </w:rPr>
        <w:t xml:space="preserve">updated </w:t>
      </w:r>
      <w:r w:rsidRPr="006B1CC4">
        <w:rPr>
          <w:rStyle w:val="A3"/>
          <w:i/>
          <w:sz w:val="16"/>
          <w:szCs w:val="16"/>
        </w:rPr>
        <w:t>20</w:t>
      </w:r>
      <w:r>
        <w:rPr>
          <w:rStyle w:val="A3"/>
          <w:i/>
          <w:sz w:val="16"/>
          <w:szCs w:val="16"/>
        </w:rPr>
        <w:t>20</w:t>
      </w:r>
    </w:p>
    <w:bookmarkEnd w:id="3"/>
    <w:p w14:paraId="2A574E40" w14:textId="77777777" w:rsidR="008B12BF" w:rsidRDefault="008B12BF" w:rsidP="008B12BF">
      <w:pPr>
        <w:jc w:val="center"/>
        <w:rPr>
          <w:rStyle w:val="A1"/>
        </w:rPr>
      </w:pPr>
    </w:p>
    <w:p w14:paraId="7261B2DB" w14:textId="77777777" w:rsidR="008B12BF" w:rsidRDefault="008B12BF" w:rsidP="008B12BF">
      <w:pPr>
        <w:rPr>
          <w:rFonts w:ascii="Times New Roman" w:hAnsi="Times New Roman"/>
          <w:b/>
          <w:sz w:val="24"/>
        </w:rPr>
      </w:pPr>
    </w:p>
    <w:p w14:paraId="291771F2" w14:textId="77777777" w:rsidR="00A729ED" w:rsidRDefault="00A729ED"/>
    <w:sectPr w:rsidR="00BF0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Garamond Pro Bold">
    <w:altName w:val="Times New Roman"/>
    <w:panose1 w:val="020B0604020202020204"/>
    <w:charset w:val="00"/>
    <w:family w:val="roman"/>
    <w:pitch w:val="variable"/>
    <w:sig w:usb0="00000007" w:usb1="00000001" w:usb2="00000000" w:usb3="00000000" w:csb0="00000093" w:csb1="00000000"/>
  </w:font>
  <w:font w:name="Adobe Garamond Pro">
    <w:altName w:val="Times New Roman"/>
    <w:panose1 w:val="020B0604020202020204"/>
    <w:charset w:val="00"/>
    <w:family w:val="roman"/>
    <w:pitch w:val="variable"/>
    <w:sig w:usb0="00000007" w:usb1="00000001" w:usb2="00000000" w:usb3="00000000" w:csb0="00000093" w:csb1="00000000"/>
  </w:font>
  <w:font w:name="Times">
    <w:altName w:val="Times New Roman"/>
    <w:panose1 w:val="020B06040202020202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95692"/>
    <w:multiLevelType w:val="hybridMultilevel"/>
    <w:tmpl w:val="38BAC9D4"/>
    <w:lvl w:ilvl="0" w:tplc="5DCA7EBC">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81349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2BF"/>
    <w:rsid w:val="003E09F2"/>
    <w:rsid w:val="003F31D7"/>
    <w:rsid w:val="00603DCA"/>
    <w:rsid w:val="007F74A0"/>
    <w:rsid w:val="008B12BF"/>
    <w:rsid w:val="009A2300"/>
    <w:rsid w:val="00CF3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EF3D8"/>
  <w15:chartTrackingRefBased/>
  <w15:docId w15:val="{478341EF-C019-4772-B20D-C7322E17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fault"/>
    <w:qFormat/>
    <w:rsid w:val="008B12BF"/>
    <w:pPr>
      <w:suppressAutoHyphens/>
      <w:spacing w:after="0" w:line="240" w:lineRule="auto"/>
    </w:pPr>
    <w:rPr>
      <w:rFonts w:ascii="Arial" w:eastAsia="Times New Roman" w:hAnsi="Arial" w:cs="Times New Roman"/>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8B12BF"/>
    <w:rPr>
      <w:sz w:val="24"/>
    </w:rPr>
  </w:style>
  <w:style w:type="character" w:customStyle="1" w:styleId="CommentTextChar">
    <w:name w:val="Comment Text Char"/>
    <w:basedOn w:val="DefaultParagraphFont"/>
    <w:link w:val="CommentText"/>
    <w:uiPriority w:val="99"/>
    <w:rsid w:val="008B12BF"/>
    <w:rPr>
      <w:rFonts w:ascii="Arial" w:eastAsia="Times New Roman" w:hAnsi="Arial" w:cs="Times New Roman"/>
      <w:sz w:val="24"/>
      <w:szCs w:val="24"/>
      <w:lang w:eastAsia="ar-SA"/>
    </w:rPr>
  </w:style>
  <w:style w:type="paragraph" w:customStyle="1" w:styleId="Pa9">
    <w:name w:val="Pa9"/>
    <w:basedOn w:val="Normal"/>
    <w:next w:val="Normal"/>
    <w:uiPriority w:val="99"/>
    <w:rsid w:val="008B12BF"/>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customStyle="1" w:styleId="A1">
    <w:name w:val="A1"/>
    <w:uiPriority w:val="99"/>
    <w:rsid w:val="008B12BF"/>
    <w:rPr>
      <w:rFonts w:cs="Adobe Garamond Pro Bold"/>
      <w:b/>
      <w:bCs/>
      <w:color w:val="994505"/>
      <w:sz w:val="28"/>
      <w:szCs w:val="28"/>
    </w:rPr>
  </w:style>
  <w:style w:type="character" w:customStyle="1" w:styleId="A5">
    <w:name w:val="A5"/>
    <w:uiPriority w:val="99"/>
    <w:rsid w:val="008B12BF"/>
    <w:rPr>
      <w:rFonts w:ascii="Adobe Garamond Pro" w:hAnsi="Adobe Garamond Pro" w:cs="Adobe Garamond Pro"/>
      <w:i/>
      <w:iCs/>
      <w:color w:val="221E1F"/>
      <w:sz w:val="23"/>
      <w:szCs w:val="23"/>
    </w:rPr>
  </w:style>
  <w:style w:type="paragraph" w:customStyle="1" w:styleId="Pa18">
    <w:name w:val="Pa18"/>
    <w:basedOn w:val="Normal"/>
    <w:next w:val="Normal"/>
    <w:uiPriority w:val="99"/>
    <w:rsid w:val="008B12BF"/>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19">
    <w:name w:val="Pa19"/>
    <w:basedOn w:val="Normal"/>
    <w:next w:val="Normal"/>
    <w:uiPriority w:val="99"/>
    <w:rsid w:val="008B12BF"/>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customStyle="1" w:styleId="A3">
    <w:name w:val="A3"/>
    <w:uiPriority w:val="99"/>
    <w:rsid w:val="008B12BF"/>
    <w:rPr>
      <w:rFonts w:ascii="Times" w:hAnsi="Times" w:cs="Times"/>
      <w:color w:val="201E1E"/>
      <w:sz w:val="22"/>
      <w:szCs w:val="22"/>
    </w:rPr>
  </w:style>
  <w:style w:type="paragraph" w:customStyle="1" w:styleId="Pa21">
    <w:name w:val="Pa21"/>
    <w:basedOn w:val="Normal"/>
    <w:next w:val="Normal"/>
    <w:uiPriority w:val="99"/>
    <w:rsid w:val="008B12BF"/>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2">
    <w:name w:val="Pa22"/>
    <w:basedOn w:val="Normal"/>
    <w:next w:val="Normal"/>
    <w:uiPriority w:val="99"/>
    <w:rsid w:val="008B12BF"/>
    <w:pPr>
      <w:suppressAutoHyphens w:val="0"/>
      <w:autoSpaceDE w:val="0"/>
      <w:autoSpaceDN w:val="0"/>
      <w:adjustRightInd w:val="0"/>
      <w:spacing w:line="241" w:lineRule="atLeast"/>
    </w:pPr>
    <w:rPr>
      <w:rFonts w:ascii="Adobe Garamond Pro Bold" w:eastAsia="Calibri" w:hAnsi="Adobe Garamond Pro Bold"/>
      <w:sz w:val="24"/>
      <w:lang w:eastAsia="en-US"/>
    </w:rPr>
  </w:style>
  <w:style w:type="paragraph" w:customStyle="1" w:styleId="Pa23">
    <w:name w:val="Pa23"/>
    <w:basedOn w:val="Normal"/>
    <w:next w:val="Normal"/>
    <w:uiPriority w:val="99"/>
    <w:rsid w:val="008B12BF"/>
    <w:pPr>
      <w:suppressAutoHyphens w:val="0"/>
      <w:autoSpaceDE w:val="0"/>
      <w:autoSpaceDN w:val="0"/>
      <w:adjustRightInd w:val="0"/>
      <w:spacing w:line="241" w:lineRule="atLeast"/>
    </w:pPr>
    <w:rPr>
      <w:rFonts w:ascii="Adobe Garamond Pro Bold" w:eastAsia="Calibri" w:hAnsi="Adobe Garamond Pro Bold"/>
      <w:sz w:val="24"/>
      <w:lang w:eastAsia="en-US"/>
    </w:rPr>
  </w:style>
  <w:style w:type="character" w:styleId="Hyperlink">
    <w:name w:val="Hyperlink"/>
    <w:basedOn w:val="DefaultParagraphFont"/>
    <w:uiPriority w:val="99"/>
    <w:unhideWhenUsed/>
    <w:rsid w:val="008B12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su.edu/oie/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1539</Words>
  <Characters>8773</Characters>
  <Application>Microsoft Office Word</Application>
  <DocSecurity>8</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Jacobsen</dc:creator>
  <cp:keywords/>
  <dc:description/>
  <cp:lastModifiedBy>Juliette J LeRay</cp:lastModifiedBy>
  <cp:revision>3</cp:revision>
  <dcterms:created xsi:type="dcterms:W3CDTF">2024-07-09T17:47:00Z</dcterms:created>
  <dcterms:modified xsi:type="dcterms:W3CDTF">2024-07-09T17:47:00Z</dcterms:modified>
</cp:coreProperties>
</file>